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9D" w:rsidRDefault="00C26EE9">
      <w:pPr>
        <w:spacing w:line="360" w:lineRule="auto"/>
        <w:ind w:firstLine="266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克拉玛依职业技术学院</w:t>
      </w:r>
    </w:p>
    <w:p w:rsidR="00950C9D" w:rsidRDefault="00C26EE9">
      <w:pPr>
        <w:spacing w:line="360" w:lineRule="auto"/>
        <w:jc w:val="center"/>
        <w:rPr>
          <w:rFonts w:ascii="黑体" w:eastAsia="黑体" w:hAnsi="黑体" w:cs="黑体"/>
          <w:b/>
          <w:sz w:val="36"/>
        </w:rPr>
      </w:pPr>
      <w:r>
        <w:rPr>
          <w:rFonts w:ascii="黑体" w:eastAsia="黑体" w:hAnsi="黑体" w:cs="黑体"/>
          <w:b/>
          <w:sz w:val="36"/>
        </w:rPr>
        <w:t>操作规程汇编及上墙工作安排</w:t>
      </w:r>
    </w:p>
    <w:p w:rsidR="00950C9D" w:rsidRDefault="00C26EE9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学院各部门：</w:t>
      </w:r>
    </w:p>
    <w:p w:rsidR="00950C9D" w:rsidRDefault="00C26EE9">
      <w:pPr>
        <w:spacing w:line="360" w:lineRule="auto"/>
        <w:ind w:firstLine="70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为确保学院教学设备、生活服务设备搬迁至克拉玛依校区后的安全运行，按照资产处资产管理工作安排，2018年将完成部分学院教学设备、生活服务设备操作规程的编写、修订、汇编及上墙工作。现将2018年的具体工作方案及运行方案通知如下：</w:t>
      </w:r>
    </w:p>
    <w:p w:rsidR="00950C9D" w:rsidRDefault="00C26EE9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一、工作的基本原则：</w:t>
      </w:r>
    </w:p>
    <w:p w:rsidR="00950C9D" w:rsidRDefault="00C26EE9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>
        <w:rPr>
          <w:rFonts w:ascii="宋体" w:eastAsia="宋体" w:hAnsi="宋体" w:cs="宋体"/>
          <w:sz w:val="28"/>
        </w:rPr>
        <w:t>、共性与个性相结合的原则：共同的部分统一要求，统一格式；个性部分单独编写，满足要求。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Calibri" w:eastAsia="Calibri" w:hAnsi="Calibri" w:cs="Calibri"/>
          <w:sz w:val="28"/>
        </w:rPr>
        <w:t>2</w:t>
      </w:r>
      <w:r>
        <w:rPr>
          <w:rFonts w:ascii="宋体" w:eastAsia="宋体" w:hAnsi="宋体" w:cs="宋体"/>
          <w:sz w:val="28"/>
        </w:rPr>
        <w:t>、统一管理与各负其责相结合的原则：资产处统一协调，各基层单位负责本单位设备操作规程的编写、修订、汇编及上墙工作。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Calibri" w:eastAsia="Calibri" w:hAnsi="Calibri" w:cs="Calibri"/>
          <w:sz w:val="28"/>
        </w:rPr>
        <w:t>3</w:t>
      </w:r>
      <w:r>
        <w:rPr>
          <w:rFonts w:ascii="宋体" w:eastAsia="宋体" w:hAnsi="宋体" w:cs="宋体"/>
          <w:sz w:val="28"/>
        </w:rPr>
        <w:t>、统一规划与分步实施：按照2018年学院的资金计划，先完成编写、修订、汇编的单位，优先考虑上墙工作，未完成编写、修订、汇编的单位，年度资产审计检查出现问题，将承担全部责任。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二、工作范围及要求：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1、设备操作规程修订、编写、汇编的范围：学院在用的教学设备、生活服务设备；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2、设备操作规程修订、编写、汇编的要求：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（1）通用设备（办公设备）有资产处统一编写，讨论通过后，按照操作规程统一执行；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（2）各单位管理的专用设备，由各单位组织编写、审核、修订、汇</w:t>
      </w:r>
      <w:r>
        <w:rPr>
          <w:rFonts w:ascii="宋体" w:eastAsia="宋体" w:hAnsi="宋体" w:cs="宋体"/>
          <w:sz w:val="28"/>
        </w:rPr>
        <w:lastRenderedPageBreak/>
        <w:t>编，资产处统一安排上墙；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（3）各单位编写的操作规程一定实用、规范、简洁，文字、语句要反复斟酌，标点符号。</w:t>
      </w:r>
    </w:p>
    <w:p w:rsidR="00950C9D" w:rsidRDefault="00C26EE9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（4）各单位编写的操作规程，负责人要组织专家讨论、审查。</w:t>
      </w:r>
    </w:p>
    <w:p w:rsidR="00950C9D" w:rsidRDefault="00C26EE9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（5）本次上墙的内容包含：设备操作规程、实训室（实验室）安全保卫制度；实训室（实验室）卫生管理制度；学生实训（实验）守则；</w:t>
      </w:r>
      <w:r w:rsidR="00FC3A97">
        <w:rPr>
          <w:rFonts w:ascii="宋体" w:eastAsia="宋体" w:hAnsi="宋体" w:cs="宋体" w:hint="eastAsia"/>
          <w:sz w:val="28"/>
        </w:rPr>
        <w:t>实训指导教师岗位职责；</w:t>
      </w:r>
      <w:r>
        <w:rPr>
          <w:rFonts w:ascii="宋体" w:eastAsia="宋体" w:hAnsi="宋体" w:cs="宋体"/>
          <w:sz w:val="28"/>
        </w:rPr>
        <w:t>主要设备运行记录；主要设备维修保养记录。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三、编写、修订、汇编设备操作规程的目的：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1、确保安全、规范使用教学、生活服务设备，提高设备完好率。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2、健全管理制度、规范实训基地（实验室）管理。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3、迎接上级主管部门检查。</w:t>
      </w:r>
    </w:p>
    <w:p w:rsidR="00950C9D" w:rsidRDefault="00FC3A97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四、</w:t>
      </w:r>
      <w:r w:rsidR="00C26EE9">
        <w:rPr>
          <w:rFonts w:ascii="宋体" w:eastAsia="宋体" w:hAnsi="宋体" w:cs="宋体"/>
          <w:color w:val="333333"/>
          <w:sz w:val="28"/>
          <w:shd w:val="clear" w:color="auto" w:fill="FFFFFF"/>
        </w:rPr>
        <w:t>工作安排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（一）、成立</w:t>
      </w:r>
      <w:r>
        <w:rPr>
          <w:rFonts w:ascii="宋体" w:eastAsia="宋体" w:hAnsi="宋体" w:cs="宋体"/>
          <w:sz w:val="28"/>
        </w:rPr>
        <w:t>设备操作规程的编写、修订、汇编及上墙工作</w:t>
      </w: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工作领导小组：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组长：艾之海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副组长：刘磊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成员：学院各单位资产管理员</w:t>
      </w:r>
    </w:p>
    <w:p w:rsidR="00950C9D" w:rsidRDefault="00C26EE9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办公室设在学院资产处：</w:t>
      </w:r>
    </w:p>
    <w:p w:rsidR="00950C9D" w:rsidRDefault="00FC3A97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五、费用及责任</w:t>
      </w:r>
    </w:p>
    <w:p w:rsidR="00950C9D" w:rsidRDefault="00FC3A97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1、费用：设备操作规程上墙，由资产处负责。各</w:t>
      </w:r>
      <w:r>
        <w:rPr>
          <w:rFonts w:ascii="宋体" w:eastAsia="宋体" w:hAnsi="宋体" w:cs="宋体"/>
          <w:sz w:val="28"/>
        </w:rPr>
        <w:t>实训室（实验室）安全保卫制度；实训室（实验室）卫生管理制度；学生实训（实验）</w:t>
      </w:r>
      <w:r>
        <w:rPr>
          <w:rFonts w:ascii="宋体" w:eastAsia="宋体" w:hAnsi="宋体" w:cs="宋体"/>
          <w:sz w:val="28"/>
        </w:rPr>
        <w:lastRenderedPageBreak/>
        <w:t>守则；</w:t>
      </w:r>
      <w:r>
        <w:rPr>
          <w:rFonts w:ascii="宋体" w:eastAsia="宋体" w:hAnsi="宋体" w:cs="宋体" w:hint="eastAsia"/>
          <w:sz w:val="28"/>
        </w:rPr>
        <w:t>实训指导教师岗位职责</w:t>
      </w:r>
      <w:r w:rsidR="006C4E7E">
        <w:rPr>
          <w:rFonts w:ascii="宋体" w:eastAsia="宋体" w:hAnsi="宋体" w:cs="宋体" w:hint="eastAsia"/>
          <w:sz w:val="28"/>
        </w:rPr>
        <w:t>、设备运行记录、设备维护保养记录</w:t>
      </w:r>
      <w:r>
        <w:rPr>
          <w:rFonts w:ascii="宋体" w:eastAsia="宋体" w:hAnsi="宋体" w:cs="宋体" w:hint="eastAsia"/>
          <w:sz w:val="28"/>
        </w:rPr>
        <w:t>由各系部负责。上墙的标准、样式统一。</w:t>
      </w:r>
    </w:p>
    <w:p w:rsidR="00FC3A97" w:rsidRDefault="00FC3A97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2、若在规定时间内未完成制度上墙工作，资产审计</w:t>
      </w:r>
      <w:r w:rsidR="005A349A"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部门</w:t>
      </w:r>
      <w:r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因此检查提出整改</w:t>
      </w:r>
      <w:r w:rsidR="005A349A"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意见，</w:t>
      </w:r>
      <w:r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责任由相关单位自负。</w:t>
      </w:r>
    </w:p>
    <w:p w:rsidR="00950C9D" w:rsidRDefault="00C26EE9" w:rsidP="00FC3A97">
      <w:pPr>
        <w:tabs>
          <w:tab w:val="left" w:pos="1395"/>
        </w:tabs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ab/>
      </w:r>
    </w:p>
    <w:p w:rsidR="00950C9D" w:rsidRDefault="00FC3A97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附件：</w:t>
      </w:r>
      <w:r w:rsidR="00C26EE9">
        <w:rPr>
          <w:rFonts w:ascii="宋体" w:eastAsia="宋体" w:hAnsi="宋体" w:cs="宋体"/>
          <w:sz w:val="28"/>
        </w:rPr>
        <w:t>操作规程的编写、修订、汇编及上墙工作</w:t>
      </w:r>
      <w:r w:rsidR="00C26EE9">
        <w:rPr>
          <w:rFonts w:ascii="宋体" w:eastAsia="宋体" w:hAnsi="宋体" w:cs="宋体"/>
          <w:color w:val="333333"/>
          <w:sz w:val="28"/>
          <w:shd w:val="clear" w:color="auto" w:fill="FFFFFF"/>
        </w:rPr>
        <w:t>工作时间安排：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32"/>
        <w:gridCol w:w="1125"/>
        <w:gridCol w:w="2099"/>
        <w:gridCol w:w="985"/>
        <w:gridCol w:w="3683"/>
      </w:tblGrid>
      <w:tr w:rsidR="00950C9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工作任务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完成时间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负责人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工作要求</w:t>
            </w:r>
          </w:p>
        </w:tc>
      </w:tr>
      <w:tr w:rsidR="00950C9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工作安排动员会议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2018年3月5日</w:t>
            </w:r>
          </w:p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至2018年3月9日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艾之海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1、制定、通过《2018年资产核查工作安排》</w:t>
            </w:r>
          </w:p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2、2018年资产核查工作动员</w:t>
            </w:r>
          </w:p>
        </w:tc>
      </w:tr>
      <w:tr w:rsidR="00950C9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编写、修订阶段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2018年3月</w:t>
            </w:r>
            <w:r w:rsidR="005A349A">
              <w:rPr>
                <w:rFonts w:ascii="宋体" w:eastAsia="宋体" w:hAnsi="宋体" w:cs="宋体" w:hint="eastAsia"/>
              </w:rPr>
              <w:t>12</w:t>
            </w:r>
            <w:r>
              <w:rPr>
                <w:rFonts w:ascii="宋体" w:eastAsia="宋体" w:hAnsi="宋体" w:cs="宋体"/>
              </w:rPr>
              <w:t>日</w:t>
            </w:r>
          </w:p>
          <w:p w:rsidR="00950C9D" w:rsidRDefault="00C26EE9" w:rsidP="005A349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至2018年</w:t>
            </w:r>
            <w:r w:rsidR="005A349A"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月9日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各单位资产管理员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在2017年编写的基础上、修订。</w:t>
            </w:r>
          </w:p>
        </w:tc>
      </w:tr>
      <w:tr w:rsidR="00950C9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审核阶段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2018年</w:t>
            </w:r>
            <w:r w:rsidR="005A349A"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/>
              </w:rPr>
              <w:t>日</w:t>
            </w:r>
          </w:p>
          <w:p w:rsidR="00950C9D" w:rsidRDefault="00C26EE9" w:rsidP="005A349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至2018年</w:t>
            </w:r>
            <w:r w:rsidR="005A349A"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26</w:t>
            </w: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各单位负责人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各单位资产专家讨论、审定。</w:t>
            </w:r>
          </w:p>
        </w:tc>
      </w:tr>
      <w:tr w:rsidR="00950C9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汇编阶段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2018年</w:t>
            </w:r>
            <w:r w:rsidR="005A349A"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28</w:t>
            </w:r>
            <w:r>
              <w:rPr>
                <w:rFonts w:ascii="宋体" w:eastAsia="宋体" w:hAnsi="宋体" w:cs="宋体"/>
              </w:rPr>
              <w:t>日</w:t>
            </w:r>
          </w:p>
          <w:p w:rsidR="00950C9D" w:rsidRDefault="00C26EE9" w:rsidP="005A349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至2018年</w:t>
            </w:r>
            <w:r w:rsidR="005A349A"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22</w:t>
            </w: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各单位资产管理员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汇编成册；电子版上交资产处刘磊处</w:t>
            </w:r>
          </w:p>
        </w:tc>
      </w:tr>
      <w:tr w:rsidR="00950C9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上墙阶段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2018年</w:t>
            </w:r>
            <w:r w:rsidR="005A349A"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/>
              </w:rPr>
              <w:t>日</w:t>
            </w:r>
          </w:p>
          <w:p w:rsidR="00950C9D" w:rsidRDefault="00C26EE9" w:rsidP="005A349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至2018年</w:t>
            </w:r>
            <w:r w:rsidR="005A349A"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/>
              </w:rPr>
              <w:t>9日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刘磊、艾之海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1、协商确定印刷单位；</w:t>
            </w:r>
          </w:p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2、确保规范和质量</w:t>
            </w:r>
          </w:p>
        </w:tc>
      </w:tr>
      <w:tr w:rsidR="00950C9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总结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2018年</w:t>
            </w:r>
            <w:r w:rsidR="005A349A"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20</w:t>
            </w:r>
            <w:r>
              <w:rPr>
                <w:rFonts w:ascii="宋体" w:eastAsia="宋体" w:hAnsi="宋体" w:cs="宋体"/>
              </w:rPr>
              <w:t>日</w:t>
            </w:r>
          </w:p>
          <w:p w:rsidR="00950C9D" w:rsidRDefault="00C26EE9" w:rsidP="005A349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至2018年</w:t>
            </w:r>
            <w:r w:rsidR="005A349A"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/>
              </w:rPr>
              <w:t>月</w:t>
            </w:r>
            <w:r w:rsidR="005A349A">
              <w:rPr>
                <w:rFonts w:ascii="宋体" w:eastAsia="宋体" w:hAnsi="宋体" w:cs="宋体" w:hint="eastAsia"/>
              </w:rPr>
              <w:t>30</w:t>
            </w: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艾之海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1、存在的问题；</w:t>
            </w:r>
          </w:p>
          <w:p w:rsidR="00950C9D" w:rsidRDefault="00C26EE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2、2019年的工作安排。</w:t>
            </w:r>
          </w:p>
        </w:tc>
      </w:tr>
    </w:tbl>
    <w:p w:rsidR="00950C9D" w:rsidRDefault="00950C9D">
      <w:pPr>
        <w:spacing w:line="360" w:lineRule="auto"/>
        <w:jc w:val="right"/>
        <w:rPr>
          <w:rFonts w:ascii="宋体" w:eastAsia="宋体" w:hAnsi="宋体" w:cs="宋体"/>
          <w:sz w:val="28"/>
        </w:rPr>
      </w:pPr>
    </w:p>
    <w:p w:rsidR="00950C9D" w:rsidRDefault="00950C9D">
      <w:pPr>
        <w:spacing w:line="360" w:lineRule="auto"/>
        <w:jc w:val="right"/>
        <w:rPr>
          <w:rFonts w:ascii="宋体" w:eastAsia="宋体" w:hAnsi="宋体" w:cs="宋体"/>
          <w:sz w:val="28"/>
        </w:rPr>
      </w:pPr>
    </w:p>
    <w:p w:rsidR="00950C9D" w:rsidRDefault="00C26EE9">
      <w:pPr>
        <w:spacing w:line="360" w:lineRule="auto"/>
        <w:jc w:val="righ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克拉玛依职业技术学院资产处</w:t>
      </w:r>
    </w:p>
    <w:p w:rsidR="00950C9D" w:rsidRDefault="00C26EE9">
      <w:pPr>
        <w:spacing w:line="360" w:lineRule="auto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2018</w:t>
      </w:r>
      <w:r>
        <w:rPr>
          <w:rFonts w:ascii="宋体" w:eastAsia="宋体" w:hAnsi="宋体" w:cs="宋体"/>
          <w:color w:val="000000"/>
          <w:sz w:val="28"/>
        </w:rPr>
        <w:t>年</w:t>
      </w:r>
      <w:r>
        <w:rPr>
          <w:rFonts w:ascii="Calibri" w:eastAsia="Calibri" w:hAnsi="Calibri" w:cs="Calibri"/>
          <w:color w:val="000000"/>
          <w:sz w:val="28"/>
        </w:rPr>
        <w:t>3</w:t>
      </w:r>
      <w:r>
        <w:rPr>
          <w:rFonts w:ascii="宋体" w:eastAsia="宋体" w:hAnsi="宋体" w:cs="宋体"/>
          <w:color w:val="000000"/>
          <w:sz w:val="28"/>
        </w:rPr>
        <w:t>月10日</w:t>
      </w:r>
    </w:p>
    <w:sectPr w:rsidR="00950C9D" w:rsidSect="0021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B0B" w:rsidRDefault="00886B0B" w:rsidP="00FC3A97">
      <w:r>
        <w:separator/>
      </w:r>
    </w:p>
  </w:endnote>
  <w:endnote w:type="continuationSeparator" w:id="1">
    <w:p w:rsidR="00886B0B" w:rsidRDefault="00886B0B" w:rsidP="00FC3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B0B" w:rsidRDefault="00886B0B" w:rsidP="00FC3A97">
      <w:r>
        <w:separator/>
      </w:r>
    </w:p>
  </w:footnote>
  <w:footnote w:type="continuationSeparator" w:id="1">
    <w:p w:rsidR="00886B0B" w:rsidRDefault="00886B0B" w:rsidP="00FC3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0C9D"/>
    <w:rsid w:val="0021553C"/>
    <w:rsid w:val="005A349A"/>
    <w:rsid w:val="006C4E7E"/>
    <w:rsid w:val="00886B0B"/>
    <w:rsid w:val="00950C9D"/>
    <w:rsid w:val="00C26EE9"/>
    <w:rsid w:val="00FC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214</Words>
  <Characters>1223</Characters>
  <Application>Microsoft Office Word</Application>
  <DocSecurity>0</DocSecurity>
  <Lines>10</Lines>
  <Paragraphs>2</Paragraphs>
  <ScaleCrop>false</ScaleCrop>
  <Company>Lenovo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2018-02-27T01:27:00Z</dcterms:created>
  <dcterms:modified xsi:type="dcterms:W3CDTF">2018-03-06T09:25:00Z</dcterms:modified>
</cp:coreProperties>
</file>