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D16" w:rsidRDefault="00B9034E">
      <w:pPr>
        <w:widowControl/>
        <w:spacing w:before="75" w:after="75" w:line="360" w:lineRule="auto"/>
        <w:ind w:firstLine="390"/>
        <w:jc w:val="center"/>
        <w:rPr>
          <w:rFonts w:ascii="黑体" w:eastAsia="黑体" w:hAnsi="宋体" w:cs="Times New Roman"/>
          <w:b/>
          <w:kern w:val="0"/>
          <w:sz w:val="32"/>
          <w:szCs w:val="32"/>
        </w:rPr>
      </w:pPr>
      <w:r>
        <w:rPr>
          <w:rFonts w:ascii="黑体" w:eastAsia="黑体" w:hAnsi="宋体" w:cs="Times New Roman" w:hint="eastAsia"/>
          <w:b/>
          <w:kern w:val="0"/>
          <w:sz w:val="32"/>
          <w:szCs w:val="32"/>
        </w:rPr>
        <w:t>克拉玛依职业技术学院低值品、材料、易耗品管理规定</w:t>
      </w:r>
    </w:p>
    <w:p w:rsidR="00FF1EA5" w:rsidRDefault="006635E0">
      <w:pPr>
        <w:widowControl/>
        <w:spacing w:before="75" w:after="75" w:line="360" w:lineRule="auto"/>
        <w:jc w:val="left"/>
        <w:rPr>
          <w:rFonts w:ascii="宋体" w:hAnsi="宋体" w:cs="Times New Roman"/>
          <w:kern w:val="0"/>
          <w:sz w:val="28"/>
          <w:szCs w:val="28"/>
        </w:rPr>
      </w:pPr>
      <w:r>
        <w:rPr>
          <w:rFonts w:ascii="宋体" w:hAnsi="宋体" w:cs="Times New Roman" w:hint="eastAsia"/>
          <w:kern w:val="0"/>
          <w:sz w:val="28"/>
          <w:szCs w:val="28"/>
        </w:rPr>
        <w:t xml:space="preserve">   </w:t>
      </w:r>
      <w:r w:rsidR="005E1AAB">
        <w:rPr>
          <w:rFonts w:ascii="宋体" w:hAnsi="宋体" w:cs="Times New Roman" w:hint="eastAsia"/>
          <w:kern w:val="0"/>
          <w:sz w:val="28"/>
          <w:szCs w:val="28"/>
        </w:rPr>
        <w:t xml:space="preserve">                   (2018</w:t>
      </w:r>
      <w:r w:rsidR="00FF1EA5">
        <w:rPr>
          <w:rFonts w:ascii="宋体" w:hAnsi="宋体" w:cs="Times New Roman" w:hint="eastAsia"/>
          <w:kern w:val="0"/>
          <w:sz w:val="28"/>
          <w:szCs w:val="28"/>
        </w:rPr>
        <w:t>年1月1日</w:t>
      </w:r>
      <w:r w:rsidR="005E1AAB">
        <w:rPr>
          <w:rFonts w:ascii="宋体" w:hAnsi="宋体" w:cs="Times New Roman" w:hint="eastAsia"/>
          <w:kern w:val="0"/>
          <w:sz w:val="28"/>
          <w:szCs w:val="28"/>
        </w:rPr>
        <w:t>实施</w:t>
      </w:r>
      <w:r w:rsidR="00FF1EA5">
        <w:rPr>
          <w:rFonts w:ascii="宋体" w:hAnsi="宋体" w:cs="Times New Roman" w:hint="eastAsia"/>
          <w:kern w:val="0"/>
          <w:sz w:val="28"/>
          <w:szCs w:val="28"/>
        </w:rPr>
        <w:t>)</w:t>
      </w:r>
    </w:p>
    <w:p w:rsidR="00573D16" w:rsidRPr="00CD50DC" w:rsidRDefault="00B9034E" w:rsidP="00CD50DC">
      <w:pPr>
        <w:widowControl/>
        <w:spacing w:before="75" w:after="75" w:line="360" w:lineRule="auto"/>
        <w:ind w:firstLineChars="189" w:firstLine="529"/>
        <w:jc w:val="left"/>
        <w:rPr>
          <w:rFonts w:asciiTheme="minorEastAsia" w:eastAsiaTheme="minorEastAsia" w:hAnsiTheme="minorEastAsia" w:cs="Times New Roman"/>
          <w:kern w:val="0"/>
          <w:sz w:val="32"/>
          <w:szCs w:val="32"/>
        </w:rPr>
      </w:pPr>
      <w:r>
        <w:rPr>
          <w:rFonts w:ascii="宋体" w:hAnsi="宋体" w:cs="Times New Roman" w:hint="eastAsia"/>
          <w:kern w:val="0"/>
          <w:sz w:val="28"/>
          <w:szCs w:val="28"/>
        </w:rPr>
        <w:t>为</w:t>
      </w:r>
      <w:r w:rsidR="00CD50DC">
        <w:rPr>
          <w:rFonts w:ascii="宋体" w:hAnsi="宋体" w:cs="Times New Roman" w:hint="eastAsia"/>
          <w:kern w:val="0"/>
          <w:sz w:val="28"/>
          <w:szCs w:val="28"/>
        </w:rPr>
        <w:t>更进一步</w:t>
      </w:r>
      <w:r>
        <w:rPr>
          <w:rFonts w:ascii="宋体" w:hAnsi="宋体" w:cs="Times New Roman" w:hint="eastAsia"/>
          <w:kern w:val="0"/>
          <w:sz w:val="28"/>
          <w:szCs w:val="28"/>
        </w:rPr>
        <w:t>规</w:t>
      </w:r>
      <w:r w:rsidR="008C4FC7">
        <w:rPr>
          <w:rFonts w:ascii="宋体" w:hAnsi="宋体" w:cs="Times New Roman" w:hint="eastAsia"/>
          <w:kern w:val="0"/>
          <w:sz w:val="28"/>
          <w:szCs w:val="28"/>
        </w:rPr>
        <w:t>范学院材料、低值品、易耗品管理，保证教学、科研等各项工作顺利实施</w:t>
      </w:r>
      <w:r>
        <w:rPr>
          <w:rFonts w:ascii="宋体" w:hAnsi="宋体" w:cs="Times New Roman" w:hint="eastAsia"/>
          <w:kern w:val="0"/>
          <w:sz w:val="28"/>
          <w:szCs w:val="28"/>
        </w:rPr>
        <w:t>，</w:t>
      </w:r>
      <w:r w:rsidR="00FF1EA5">
        <w:rPr>
          <w:rFonts w:ascii="宋体" w:hAnsi="宋体" w:cs="Times New Roman" w:hint="eastAsia"/>
          <w:kern w:val="0"/>
          <w:sz w:val="28"/>
          <w:szCs w:val="28"/>
        </w:rPr>
        <w:t>依据</w:t>
      </w:r>
      <w:r w:rsidR="00FF1EA5" w:rsidRPr="00FF1EA5">
        <w:rPr>
          <w:rFonts w:ascii="宋体" w:hAnsi="宋体" w:cs="Times New Roman" w:hint="eastAsia"/>
          <w:kern w:val="0"/>
          <w:sz w:val="28"/>
          <w:szCs w:val="28"/>
        </w:rPr>
        <w:t>《</w:t>
      </w:r>
      <w:r w:rsidR="00FF1EA5" w:rsidRPr="00FF1EA5">
        <w:rPr>
          <w:rFonts w:ascii="宋体" w:hAnsi="宋体" w:cs="宋体" w:hint="eastAsia"/>
          <w:bCs/>
          <w:spacing w:val="12"/>
          <w:kern w:val="0"/>
          <w:sz w:val="28"/>
          <w:szCs w:val="28"/>
        </w:rPr>
        <w:t>教育部所属高等学校材料、低值易耗品管理办法（试行草案）</w:t>
      </w:r>
      <w:r w:rsidR="00FF1EA5" w:rsidRPr="00FF1EA5">
        <w:rPr>
          <w:rFonts w:ascii="宋体" w:hAnsi="宋体" w:cs="Times New Roman" w:hint="eastAsia"/>
          <w:kern w:val="0"/>
          <w:sz w:val="28"/>
          <w:szCs w:val="28"/>
        </w:rPr>
        <w:t>》</w:t>
      </w:r>
      <w:r w:rsidR="00890FB1">
        <w:rPr>
          <w:rFonts w:ascii="宋体" w:hAnsi="宋体" w:cs="Times New Roman" w:hint="eastAsia"/>
          <w:kern w:val="0"/>
          <w:sz w:val="28"/>
          <w:szCs w:val="28"/>
        </w:rPr>
        <w:t>的相关规定，</w:t>
      </w:r>
      <w:r w:rsidR="00CD50DC">
        <w:rPr>
          <w:rFonts w:ascii="宋体" w:hAnsi="宋体" w:cs="Times New Roman" w:hint="eastAsia"/>
          <w:kern w:val="0"/>
          <w:sz w:val="28"/>
          <w:szCs w:val="28"/>
        </w:rPr>
        <w:t>对</w:t>
      </w:r>
      <w:r w:rsidR="00890FB1">
        <w:rPr>
          <w:rFonts w:ascii="宋体" w:hAnsi="宋体" w:cs="Times New Roman" w:hint="eastAsia"/>
          <w:kern w:val="0"/>
          <w:sz w:val="28"/>
          <w:szCs w:val="28"/>
        </w:rPr>
        <w:t>学院</w:t>
      </w:r>
      <w:r w:rsidR="00CD50DC">
        <w:rPr>
          <w:rFonts w:ascii="宋体" w:hAnsi="宋体" w:cs="Times New Roman" w:hint="eastAsia"/>
          <w:kern w:val="0"/>
          <w:sz w:val="28"/>
          <w:szCs w:val="28"/>
        </w:rPr>
        <w:t>2016年1月1日试行</w:t>
      </w:r>
      <w:r w:rsidR="00CD50DC" w:rsidRPr="00CD50DC">
        <w:rPr>
          <w:rFonts w:ascii="宋体" w:hAnsi="宋体" w:cs="Times New Roman" w:hint="eastAsia"/>
          <w:kern w:val="0"/>
          <w:sz w:val="28"/>
          <w:szCs w:val="28"/>
        </w:rPr>
        <w:t>的《</w:t>
      </w:r>
      <w:r w:rsidR="00CD50DC" w:rsidRPr="00CD50DC">
        <w:rPr>
          <w:rFonts w:asciiTheme="minorEastAsia" w:eastAsiaTheme="minorEastAsia" w:hAnsiTheme="minorEastAsia" w:cs="Times New Roman" w:hint="eastAsia"/>
          <w:kern w:val="0"/>
          <w:sz w:val="28"/>
          <w:szCs w:val="28"/>
        </w:rPr>
        <w:t>克拉玛依职业技术学院低值品、材料、易耗品管理规定</w:t>
      </w:r>
      <w:r w:rsidR="00CD50DC">
        <w:rPr>
          <w:rFonts w:ascii="宋体" w:hAnsi="宋体" w:cs="Times New Roman" w:hint="eastAsia"/>
          <w:kern w:val="0"/>
          <w:sz w:val="28"/>
          <w:szCs w:val="28"/>
        </w:rPr>
        <w:t>》进行修订；修订后的</w:t>
      </w:r>
      <w:r w:rsidR="00CD50DC" w:rsidRPr="00CD50DC">
        <w:rPr>
          <w:rFonts w:ascii="宋体" w:hAnsi="宋体" w:cs="Times New Roman" w:hint="eastAsia"/>
          <w:kern w:val="0"/>
          <w:sz w:val="28"/>
          <w:szCs w:val="28"/>
        </w:rPr>
        <w:t>《</w:t>
      </w:r>
      <w:r w:rsidR="00CD50DC" w:rsidRPr="00CD50DC">
        <w:rPr>
          <w:rFonts w:asciiTheme="minorEastAsia" w:eastAsiaTheme="minorEastAsia" w:hAnsiTheme="minorEastAsia" w:cs="Times New Roman" w:hint="eastAsia"/>
          <w:kern w:val="0"/>
          <w:sz w:val="28"/>
          <w:szCs w:val="28"/>
        </w:rPr>
        <w:t>克拉玛依职业技术学院低值品、材料、易耗品管理规定</w:t>
      </w:r>
      <w:r w:rsidR="00E5274F">
        <w:rPr>
          <w:rFonts w:ascii="宋体" w:hAnsi="宋体" w:cs="Times New Roman" w:hint="eastAsia"/>
          <w:kern w:val="0"/>
          <w:sz w:val="28"/>
          <w:szCs w:val="28"/>
        </w:rPr>
        <w:t>》</w:t>
      </w:r>
      <w:r w:rsidR="00CD50DC">
        <w:rPr>
          <w:rFonts w:ascii="宋体" w:hAnsi="宋体" w:cs="Times New Roman" w:hint="eastAsia"/>
          <w:kern w:val="0"/>
          <w:sz w:val="28"/>
          <w:szCs w:val="28"/>
        </w:rPr>
        <w:t>与学院低值易耗品监管平台结合使用，确保学院的低值易耗品得到有效、全面的监管，又简便于使用单位的操作</w:t>
      </w:r>
      <w:r>
        <w:rPr>
          <w:rFonts w:ascii="宋体" w:hAnsi="宋体" w:cs="Times New Roman" w:hint="eastAsia"/>
          <w:kern w:val="0"/>
          <w:sz w:val="28"/>
          <w:szCs w:val="28"/>
        </w:rPr>
        <w:t>。</w:t>
      </w:r>
    </w:p>
    <w:p w:rsidR="00573D16" w:rsidRDefault="00B9034E">
      <w:pPr>
        <w:widowControl/>
        <w:spacing w:before="75" w:after="75" w:line="360" w:lineRule="auto"/>
        <w:ind w:firstLineChars="1082" w:firstLine="3041"/>
        <w:rPr>
          <w:rFonts w:ascii="宋体" w:hAnsi="宋体" w:cs="Times New Roman"/>
          <w:kern w:val="0"/>
          <w:sz w:val="28"/>
          <w:szCs w:val="28"/>
        </w:rPr>
      </w:pPr>
      <w:r>
        <w:rPr>
          <w:rFonts w:ascii="宋体" w:hAnsi="宋体" w:cs="Times New Roman" w:hint="eastAsia"/>
          <w:b/>
          <w:bCs/>
          <w:kern w:val="0"/>
          <w:sz w:val="28"/>
          <w:szCs w:val="28"/>
        </w:rPr>
        <w:t>第一章  总  则</w:t>
      </w:r>
    </w:p>
    <w:p w:rsidR="00573D16" w:rsidRDefault="00B9034E">
      <w:pPr>
        <w:widowControl/>
        <w:spacing w:before="75" w:after="75" w:line="360" w:lineRule="auto"/>
        <w:ind w:firstLine="480"/>
        <w:rPr>
          <w:rFonts w:ascii="宋体" w:hAnsi="宋体" w:cs="Times New Roman"/>
          <w:kern w:val="0"/>
          <w:sz w:val="28"/>
          <w:szCs w:val="28"/>
        </w:rPr>
      </w:pPr>
      <w:r>
        <w:rPr>
          <w:rFonts w:ascii="宋体" w:hAnsi="宋体" w:cs="Times New Roman" w:hint="eastAsia"/>
          <w:kern w:val="0"/>
          <w:sz w:val="28"/>
          <w:szCs w:val="28"/>
        </w:rPr>
        <w:t>第一条  凡使用学院管理的各项经费购置或通过其他方式（如捐赠、转让等）获得的材料、低值品、易耗品，均适用于本办法。</w:t>
      </w:r>
    </w:p>
    <w:p w:rsidR="00573D16" w:rsidRPr="00F050D9" w:rsidRDefault="00B9034E" w:rsidP="00F050D9">
      <w:pPr>
        <w:widowControl/>
        <w:spacing w:before="75" w:after="75" w:line="360" w:lineRule="auto"/>
        <w:ind w:firstLine="480"/>
        <w:rPr>
          <w:rFonts w:ascii="宋体" w:hAnsi="宋体" w:cs="Times New Roman"/>
          <w:kern w:val="0"/>
          <w:sz w:val="28"/>
          <w:szCs w:val="28"/>
        </w:rPr>
      </w:pPr>
      <w:r w:rsidRPr="00F050D9">
        <w:rPr>
          <w:rFonts w:ascii="宋体" w:hAnsi="宋体" w:cs="Times New Roman" w:hint="eastAsia"/>
          <w:kern w:val="0"/>
          <w:sz w:val="28"/>
          <w:szCs w:val="28"/>
        </w:rPr>
        <w:t xml:space="preserve">第二条  </w:t>
      </w:r>
      <w:r w:rsidR="00890FB1">
        <w:rPr>
          <w:rFonts w:ascii="宋体" w:hAnsi="宋体" w:cs="Times New Roman" w:hint="eastAsia"/>
          <w:kern w:val="0"/>
          <w:sz w:val="28"/>
          <w:szCs w:val="28"/>
        </w:rPr>
        <w:t>本规定</w:t>
      </w:r>
      <w:r w:rsidRPr="00F050D9">
        <w:rPr>
          <w:rFonts w:ascii="宋体" w:hAnsi="宋体" w:cs="Times New Roman" w:hint="eastAsia"/>
          <w:kern w:val="0"/>
          <w:sz w:val="28"/>
          <w:szCs w:val="28"/>
        </w:rPr>
        <w:t>所称低值品、材料、易耗品</w:t>
      </w:r>
      <w:r w:rsidR="004853E5" w:rsidRPr="006C6608">
        <w:rPr>
          <w:rFonts w:ascii="宋体" w:hAnsi="宋体" w:cs="宋体"/>
          <w:kern w:val="0"/>
          <w:sz w:val="28"/>
          <w:szCs w:val="28"/>
        </w:rPr>
        <w:t>指不能作为固定资产</w:t>
      </w:r>
      <w:r w:rsidR="00890FB1">
        <w:rPr>
          <w:rFonts w:ascii="宋体" w:hAnsi="宋体" w:cs="宋体" w:hint="eastAsia"/>
          <w:kern w:val="0"/>
          <w:sz w:val="28"/>
          <w:szCs w:val="28"/>
        </w:rPr>
        <w:t>管理</w:t>
      </w:r>
      <w:r w:rsidR="00890FB1">
        <w:rPr>
          <w:rFonts w:ascii="宋体" w:hAnsi="宋体" w:cs="宋体"/>
          <w:kern w:val="0"/>
          <w:sz w:val="28"/>
          <w:szCs w:val="28"/>
        </w:rPr>
        <w:t>的各种用具用品</w:t>
      </w:r>
      <w:r w:rsidR="00890FB1">
        <w:rPr>
          <w:rFonts w:ascii="宋体" w:hAnsi="宋体" w:cs="宋体" w:hint="eastAsia"/>
          <w:kern w:val="0"/>
          <w:sz w:val="28"/>
          <w:szCs w:val="28"/>
        </w:rPr>
        <w:t>。</w:t>
      </w:r>
      <w:r w:rsidR="004853E5" w:rsidRPr="006C6608">
        <w:rPr>
          <w:rFonts w:ascii="宋体" w:hAnsi="宋体" w:cs="宋体"/>
          <w:kern w:val="0"/>
          <w:sz w:val="28"/>
          <w:szCs w:val="28"/>
        </w:rPr>
        <w:t>如工具、管理用具、玻璃器皿、劳动保护用品以及教学、生活服务过程周转使用的包装容器等，其特点是单位价值较低（学院规定在1000元以下），或使用期限相对于固定资产较短，在使用过程中保持原有实物形态基本不变。</w:t>
      </w:r>
    </w:p>
    <w:p w:rsidR="00573D16" w:rsidRDefault="00B9034E">
      <w:pPr>
        <w:widowControl/>
        <w:spacing w:before="75" w:after="75" w:line="360" w:lineRule="auto"/>
        <w:ind w:firstLine="390"/>
        <w:rPr>
          <w:rFonts w:ascii="宋体" w:hAnsi="宋体" w:cs="Times New Roman"/>
          <w:kern w:val="0"/>
          <w:sz w:val="28"/>
          <w:szCs w:val="28"/>
        </w:rPr>
      </w:pPr>
      <w:r w:rsidRPr="00F050D9">
        <w:rPr>
          <w:rFonts w:ascii="宋体" w:hAnsi="宋体" w:cs="Times New Roman" w:hint="eastAsia"/>
          <w:kern w:val="0"/>
          <w:sz w:val="28"/>
          <w:szCs w:val="28"/>
        </w:rPr>
        <w:t>（一）低值品：指</w:t>
      </w:r>
      <w:r w:rsidR="00071DB1" w:rsidRPr="00F050D9">
        <w:rPr>
          <w:rFonts w:ascii="宋体" w:hAnsi="宋体" w:cs="Times New Roman" w:hint="eastAsia"/>
          <w:kern w:val="0"/>
          <w:sz w:val="28"/>
          <w:szCs w:val="28"/>
        </w:rPr>
        <w:t>有一定耐用期限</w:t>
      </w:r>
      <w:r w:rsidRPr="00F050D9">
        <w:rPr>
          <w:rFonts w:ascii="宋体" w:hAnsi="宋体" w:cs="Times New Roman" w:hint="eastAsia"/>
          <w:kern w:val="0"/>
          <w:sz w:val="28"/>
          <w:szCs w:val="28"/>
        </w:rPr>
        <w:t>，能单独使用，单价在1000元以下、批量金额低于</w:t>
      </w:r>
      <w:r w:rsidR="00071DB1" w:rsidRPr="00F050D9">
        <w:rPr>
          <w:rFonts w:ascii="宋体" w:hAnsi="宋体" w:cs="Times New Roman" w:hint="eastAsia"/>
          <w:kern w:val="0"/>
          <w:sz w:val="28"/>
          <w:szCs w:val="28"/>
        </w:rPr>
        <w:t>5</w:t>
      </w:r>
      <w:r w:rsidRPr="00F050D9">
        <w:rPr>
          <w:rFonts w:ascii="宋体" w:hAnsi="宋体" w:cs="Times New Roman" w:hint="eastAsia"/>
          <w:kern w:val="0"/>
          <w:sz w:val="28"/>
          <w:szCs w:val="28"/>
        </w:rPr>
        <w:t>万元且数量少于</w:t>
      </w:r>
      <w:r w:rsidR="00071DB1" w:rsidRPr="00F050D9">
        <w:rPr>
          <w:rFonts w:ascii="宋体" w:hAnsi="宋体" w:cs="Times New Roman" w:hint="eastAsia"/>
          <w:kern w:val="0"/>
          <w:sz w:val="28"/>
          <w:szCs w:val="28"/>
        </w:rPr>
        <w:t>5</w:t>
      </w:r>
      <w:r w:rsidRPr="00F050D9">
        <w:rPr>
          <w:rFonts w:ascii="宋体" w:hAnsi="宋体" w:cs="Times New Roman" w:hint="eastAsia"/>
          <w:kern w:val="0"/>
          <w:sz w:val="28"/>
          <w:szCs w:val="28"/>
        </w:rPr>
        <w:t>0台件的一般设备（或家具</w:t>
      </w:r>
      <w:r>
        <w:rPr>
          <w:rFonts w:ascii="宋体" w:hAnsi="宋体" w:cs="Times New Roman" w:hint="eastAsia"/>
          <w:kern w:val="0"/>
          <w:sz w:val="28"/>
          <w:szCs w:val="28"/>
        </w:rPr>
        <w:t>）。如：仪器、仪表、教具、工具、量具、文体用品、办公用品、简易家具等。</w:t>
      </w:r>
    </w:p>
    <w:p w:rsidR="006A0D31" w:rsidRDefault="00B9034E">
      <w:pPr>
        <w:widowControl/>
        <w:spacing w:before="75" w:after="75" w:line="360" w:lineRule="auto"/>
        <w:ind w:firstLine="390"/>
        <w:rPr>
          <w:rFonts w:ascii="宋体" w:hAnsi="宋体" w:cs="Times New Roman"/>
          <w:kern w:val="0"/>
          <w:sz w:val="28"/>
          <w:szCs w:val="28"/>
        </w:rPr>
      </w:pPr>
      <w:r>
        <w:rPr>
          <w:rFonts w:ascii="宋体" w:hAnsi="宋体" w:cs="Times New Roman" w:hint="eastAsia"/>
          <w:kern w:val="0"/>
          <w:sz w:val="28"/>
          <w:szCs w:val="28"/>
        </w:rPr>
        <w:lastRenderedPageBreak/>
        <w:t>（二）材料：</w:t>
      </w:r>
      <w:r w:rsidR="006A0D31" w:rsidRPr="0021007C">
        <w:rPr>
          <w:rFonts w:ascii="宋体" w:hAnsi="宋体" w:cs="宋体" w:hint="eastAsia"/>
          <w:color w:val="000000"/>
          <w:spacing w:val="12"/>
          <w:kern w:val="0"/>
          <w:sz w:val="28"/>
          <w:szCs w:val="28"/>
        </w:rPr>
        <w:t>凡一次使用后即消耗或不能复原的物资</w:t>
      </w:r>
      <w:r w:rsidR="006A0D31">
        <w:rPr>
          <w:rFonts w:ascii="宋体" w:hAnsi="宋体" w:cs="宋体" w:hint="eastAsia"/>
          <w:color w:val="000000"/>
          <w:spacing w:val="12"/>
          <w:kern w:val="0"/>
          <w:sz w:val="28"/>
          <w:szCs w:val="28"/>
        </w:rPr>
        <w:t>。</w:t>
      </w:r>
      <w:r w:rsidR="006A0D31" w:rsidRPr="0021007C">
        <w:rPr>
          <w:rFonts w:ascii="宋体" w:hAnsi="宋体" w:cs="宋体" w:hint="eastAsia"/>
          <w:color w:val="000000"/>
          <w:spacing w:val="12"/>
          <w:kern w:val="0"/>
          <w:sz w:val="28"/>
          <w:szCs w:val="28"/>
        </w:rPr>
        <w:t>如：各种原材料、</w:t>
      </w:r>
      <w:r w:rsidR="00071DB1">
        <w:rPr>
          <w:rFonts w:ascii="宋体" w:hAnsi="宋体" w:cs="宋体" w:hint="eastAsia"/>
          <w:color w:val="000000"/>
          <w:spacing w:val="12"/>
          <w:kern w:val="0"/>
          <w:sz w:val="28"/>
          <w:szCs w:val="28"/>
        </w:rPr>
        <w:t>固体</w:t>
      </w:r>
      <w:r w:rsidR="006A0D31" w:rsidRPr="0021007C">
        <w:rPr>
          <w:rFonts w:ascii="宋体" w:hAnsi="宋体" w:cs="宋体" w:hint="eastAsia"/>
          <w:color w:val="000000"/>
          <w:spacing w:val="12"/>
          <w:kern w:val="0"/>
          <w:sz w:val="28"/>
          <w:szCs w:val="28"/>
        </w:rPr>
        <w:t>燃料、</w:t>
      </w:r>
      <w:r w:rsidR="00071DB1">
        <w:rPr>
          <w:rFonts w:ascii="宋体" w:hAnsi="宋体" w:cs="宋体" w:hint="eastAsia"/>
          <w:color w:val="000000"/>
          <w:spacing w:val="12"/>
          <w:kern w:val="0"/>
          <w:sz w:val="28"/>
          <w:szCs w:val="28"/>
        </w:rPr>
        <w:t>固体</w:t>
      </w:r>
      <w:r w:rsidR="006A0D31" w:rsidRPr="0021007C">
        <w:rPr>
          <w:rFonts w:ascii="宋体" w:hAnsi="宋体" w:cs="宋体" w:hint="eastAsia"/>
          <w:color w:val="000000"/>
          <w:spacing w:val="12"/>
          <w:kern w:val="0"/>
          <w:sz w:val="28"/>
          <w:szCs w:val="28"/>
        </w:rPr>
        <w:t>试剂、实验小动物和装、改使用的</w:t>
      </w:r>
      <w:r w:rsidR="00071DB1">
        <w:rPr>
          <w:rFonts w:ascii="宋体" w:hAnsi="宋体" w:cs="宋体" w:hint="eastAsia"/>
          <w:color w:val="000000"/>
          <w:spacing w:val="12"/>
          <w:kern w:val="0"/>
          <w:sz w:val="28"/>
          <w:szCs w:val="28"/>
        </w:rPr>
        <w:t>设备</w:t>
      </w:r>
      <w:r w:rsidR="006A0D31" w:rsidRPr="0021007C">
        <w:rPr>
          <w:rFonts w:ascii="宋体" w:hAnsi="宋体" w:cs="宋体" w:hint="eastAsia"/>
          <w:color w:val="000000"/>
          <w:spacing w:val="12"/>
          <w:kern w:val="0"/>
          <w:sz w:val="28"/>
          <w:szCs w:val="28"/>
        </w:rPr>
        <w:t>元件、零配件</w:t>
      </w:r>
      <w:r w:rsidR="006A0D31">
        <w:rPr>
          <w:rFonts w:ascii="宋体" w:hAnsi="宋体" w:cs="宋体" w:hint="eastAsia"/>
          <w:color w:val="000000"/>
          <w:spacing w:val="12"/>
          <w:kern w:val="0"/>
          <w:sz w:val="28"/>
          <w:szCs w:val="28"/>
        </w:rPr>
        <w:t>、</w:t>
      </w:r>
      <w:r w:rsidR="006A0D31">
        <w:rPr>
          <w:rFonts w:ascii="宋体" w:hAnsi="宋体" w:cs="Times New Roman" w:hint="eastAsia"/>
          <w:kern w:val="0"/>
          <w:sz w:val="28"/>
          <w:szCs w:val="28"/>
        </w:rPr>
        <w:t>办公材料及实验实习耗费材料等。</w:t>
      </w:r>
    </w:p>
    <w:p w:rsidR="00573D16" w:rsidRDefault="00B9034E">
      <w:pPr>
        <w:widowControl/>
        <w:spacing w:before="75" w:after="75" w:line="360" w:lineRule="auto"/>
        <w:ind w:firstLine="390"/>
        <w:rPr>
          <w:rFonts w:ascii="宋体" w:hAnsi="宋体" w:cs="Times New Roman"/>
          <w:kern w:val="0"/>
          <w:sz w:val="28"/>
          <w:szCs w:val="28"/>
        </w:rPr>
      </w:pPr>
      <w:r>
        <w:rPr>
          <w:rFonts w:ascii="宋体" w:hAnsi="宋体" w:cs="Times New Roman" w:hint="eastAsia"/>
          <w:kern w:val="0"/>
          <w:sz w:val="28"/>
          <w:szCs w:val="28"/>
        </w:rPr>
        <w:t>（三）易耗品：指玻璃器皿、元器件、零配件、劳保用品、办公耗材等。</w:t>
      </w:r>
    </w:p>
    <w:p w:rsidR="00071DB1" w:rsidRDefault="00A96925">
      <w:pPr>
        <w:widowControl/>
        <w:spacing w:before="75" w:after="75" w:line="360" w:lineRule="auto"/>
        <w:ind w:firstLine="390"/>
        <w:rPr>
          <w:rFonts w:ascii="宋体" w:hAnsi="宋体" w:cs="Times New Roman"/>
          <w:kern w:val="0"/>
          <w:sz w:val="28"/>
          <w:szCs w:val="28"/>
        </w:rPr>
      </w:pPr>
      <w:r>
        <w:rPr>
          <w:rFonts w:ascii="宋体" w:hAnsi="宋体" w:cs="Times New Roman" w:hint="eastAsia"/>
          <w:kern w:val="0"/>
          <w:sz w:val="28"/>
          <w:szCs w:val="28"/>
        </w:rPr>
        <w:t>（四）对于单价超过1000元又不适合纳入独立资产管理的可依据实际状况纳入低值易耗品管理（或在原有资产上增值），如：投影机灯泡、设备配件等</w:t>
      </w:r>
    </w:p>
    <w:p w:rsidR="00573D16" w:rsidRPr="002A1E88" w:rsidRDefault="00B9034E">
      <w:pPr>
        <w:widowControl/>
        <w:spacing w:before="75" w:after="75" w:line="360" w:lineRule="auto"/>
        <w:rPr>
          <w:rFonts w:ascii="宋体" w:hAnsi="宋体" w:cs="Times New Roman"/>
          <w:kern w:val="0"/>
          <w:sz w:val="28"/>
          <w:szCs w:val="28"/>
        </w:rPr>
      </w:pPr>
      <w:r w:rsidRPr="002A1E88">
        <w:rPr>
          <w:rFonts w:ascii="宋体" w:hAnsi="宋体" w:cs="Times New Roman" w:hint="eastAsia"/>
          <w:kern w:val="0"/>
          <w:sz w:val="28"/>
          <w:szCs w:val="28"/>
        </w:rPr>
        <w:t xml:space="preserve">    第三条  </w:t>
      </w:r>
      <w:r w:rsidR="006A0D31" w:rsidRPr="002A1E88">
        <w:rPr>
          <w:rFonts w:ascii="宋体" w:hAnsi="宋体" w:cs="宋体" w:hint="eastAsia"/>
          <w:color w:val="000000"/>
          <w:spacing w:val="12"/>
          <w:kern w:val="0"/>
          <w:sz w:val="28"/>
          <w:szCs w:val="28"/>
        </w:rPr>
        <w:t>材料和低值易耗品的一级分类按教育部的统一规定，</w:t>
      </w:r>
      <w:r w:rsidR="00071DB1" w:rsidRPr="002A1E88">
        <w:rPr>
          <w:rFonts w:ascii="宋体" w:hAnsi="宋体" w:cs="宋体" w:hint="eastAsia"/>
          <w:color w:val="000000"/>
          <w:spacing w:val="12"/>
          <w:kern w:val="0"/>
          <w:sz w:val="28"/>
          <w:szCs w:val="28"/>
        </w:rPr>
        <w:t>学院根据具体情况进行了适当的调整</w:t>
      </w:r>
      <w:r w:rsidR="006A0D31" w:rsidRPr="002A1E88">
        <w:rPr>
          <w:rFonts w:ascii="宋体" w:hAnsi="宋体" w:cs="宋体" w:hint="eastAsia"/>
          <w:color w:val="000000"/>
          <w:spacing w:val="12"/>
          <w:kern w:val="0"/>
          <w:sz w:val="28"/>
          <w:szCs w:val="28"/>
        </w:rPr>
        <w:t>（其分类见附件）</w:t>
      </w:r>
      <w:r w:rsidRPr="002A1E88">
        <w:rPr>
          <w:rFonts w:ascii="宋体" w:hAnsi="宋体" w:cs="Times New Roman" w:hint="eastAsia"/>
          <w:kern w:val="0"/>
          <w:sz w:val="28"/>
          <w:szCs w:val="28"/>
        </w:rPr>
        <w:t>。</w:t>
      </w:r>
    </w:p>
    <w:p w:rsidR="00573D16" w:rsidRDefault="00B9034E" w:rsidP="00606235">
      <w:pPr>
        <w:widowControl/>
        <w:spacing w:before="75" w:after="75" w:line="360" w:lineRule="auto"/>
        <w:rPr>
          <w:rFonts w:ascii="宋体" w:hAnsi="宋体" w:cs="Times New Roman"/>
          <w:b/>
          <w:bCs/>
          <w:kern w:val="0"/>
          <w:sz w:val="28"/>
          <w:szCs w:val="28"/>
        </w:rPr>
      </w:pPr>
      <w:r>
        <w:rPr>
          <w:rFonts w:ascii="宋体" w:hAnsi="宋体" w:cs="Times New Roman" w:hint="eastAsia"/>
          <w:b/>
          <w:bCs/>
          <w:kern w:val="0"/>
          <w:sz w:val="28"/>
          <w:szCs w:val="28"/>
        </w:rPr>
        <w:t xml:space="preserve">第二章  </w:t>
      </w:r>
      <w:r w:rsidR="00606235">
        <w:rPr>
          <w:rFonts w:ascii="宋体" w:hAnsi="宋体" w:cs="Times New Roman" w:hint="eastAsia"/>
          <w:b/>
          <w:bCs/>
          <w:kern w:val="0"/>
          <w:sz w:val="28"/>
          <w:szCs w:val="28"/>
        </w:rPr>
        <w:t>低值易耗品、材料的</w:t>
      </w:r>
      <w:r>
        <w:rPr>
          <w:rFonts w:ascii="宋体" w:hAnsi="宋体" w:cs="Times New Roman" w:hint="eastAsia"/>
          <w:b/>
          <w:bCs/>
          <w:kern w:val="0"/>
          <w:sz w:val="28"/>
          <w:szCs w:val="28"/>
        </w:rPr>
        <w:t>购置</w:t>
      </w:r>
    </w:p>
    <w:p w:rsidR="00573D16" w:rsidRDefault="00B9034E">
      <w:pPr>
        <w:widowControl/>
        <w:spacing w:before="75" w:after="75" w:line="360" w:lineRule="auto"/>
        <w:ind w:firstLineChars="212" w:firstLine="594"/>
        <w:rPr>
          <w:rFonts w:ascii="宋体" w:hAnsi="宋体" w:cs="Times New Roman"/>
          <w:kern w:val="0"/>
          <w:sz w:val="28"/>
          <w:szCs w:val="28"/>
        </w:rPr>
      </w:pPr>
      <w:r>
        <w:rPr>
          <w:rFonts w:ascii="宋体" w:hAnsi="宋体" w:hint="eastAsia"/>
          <w:kern w:val="0"/>
          <w:sz w:val="28"/>
          <w:szCs w:val="28"/>
        </w:rPr>
        <w:t xml:space="preserve">第四条 </w:t>
      </w:r>
      <w:r>
        <w:rPr>
          <w:rFonts w:ascii="宋体" w:hAnsi="宋体" w:hint="eastAsia"/>
          <w:sz w:val="28"/>
          <w:szCs w:val="28"/>
        </w:rPr>
        <w:t>采购低值品﹑材料﹑易耗品应按照学院批准的</w:t>
      </w:r>
      <w:r w:rsidR="00B57942">
        <w:rPr>
          <w:rFonts w:ascii="宋体" w:hAnsi="宋体" w:hint="eastAsia"/>
          <w:sz w:val="28"/>
          <w:szCs w:val="28"/>
        </w:rPr>
        <w:t>购置</w:t>
      </w:r>
      <w:r>
        <w:rPr>
          <w:rFonts w:ascii="宋体" w:hAnsi="宋体" w:hint="eastAsia"/>
          <w:sz w:val="28"/>
          <w:szCs w:val="28"/>
        </w:rPr>
        <w:t>计划或经费进行，购置地点在政府或学院指定的单位购买。</w:t>
      </w:r>
    </w:p>
    <w:p w:rsidR="00573D16" w:rsidRPr="009A5638" w:rsidRDefault="00B57942" w:rsidP="009A5638">
      <w:pPr>
        <w:spacing w:line="360" w:lineRule="auto"/>
        <w:ind w:firstLine="390"/>
        <w:rPr>
          <w:rFonts w:ascii="宋体" w:hAnsi="宋体"/>
          <w:kern w:val="0"/>
          <w:sz w:val="28"/>
          <w:szCs w:val="28"/>
        </w:rPr>
      </w:pPr>
      <w:r>
        <w:rPr>
          <w:rFonts w:ascii="宋体" w:hAnsi="宋体" w:hint="eastAsia"/>
          <w:kern w:val="0"/>
          <w:sz w:val="28"/>
          <w:szCs w:val="28"/>
        </w:rPr>
        <w:t xml:space="preserve"> </w:t>
      </w:r>
      <w:r w:rsidR="00B9034E">
        <w:rPr>
          <w:rFonts w:ascii="宋体" w:hAnsi="宋体" w:hint="eastAsia"/>
          <w:kern w:val="0"/>
          <w:sz w:val="28"/>
          <w:szCs w:val="28"/>
        </w:rPr>
        <w:t>第五条 购置一般低值品、材料、易耗品，由单位主管领导审批后，按</w:t>
      </w:r>
      <w:r w:rsidR="00606235">
        <w:rPr>
          <w:rFonts w:ascii="宋体" w:hAnsi="宋体" w:hint="eastAsia"/>
          <w:kern w:val="0"/>
          <w:sz w:val="28"/>
          <w:szCs w:val="28"/>
        </w:rPr>
        <w:t>计划和实际使用需要</w:t>
      </w:r>
      <w:r w:rsidR="00B9034E">
        <w:rPr>
          <w:rFonts w:ascii="宋体" w:hAnsi="宋体" w:hint="eastAsia"/>
          <w:kern w:val="0"/>
          <w:sz w:val="28"/>
          <w:szCs w:val="28"/>
        </w:rPr>
        <w:t>购置</w:t>
      </w:r>
      <w:r w:rsidR="00606235">
        <w:rPr>
          <w:rFonts w:ascii="宋体" w:hAnsi="宋体" w:hint="eastAsia"/>
          <w:kern w:val="0"/>
          <w:sz w:val="28"/>
          <w:szCs w:val="28"/>
        </w:rPr>
        <w:t>，不得造成库存和浪费</w:t>
      </w:r>
      <w:r w:rsidR="00B9034E">
        <w:rPr>
          <w:rFonts w:ascii="宋体" w:hAnsi="宋体" w:hint="eastAsia"/>
          <w:kern w:val="0"/>
          <w:sz w:val="28"/>
          <w:szCs w:val="28"/>
        </w:rPr>
        <w:t>。</w:t>
      </w:r>
      <w:r>
        <w:rPr>
          <w:rFonts w:ascii="宋体" w:hAnsi="宋体" w:hint="eastAsia"/>
          <w:kern w:val="0"/>
          <w:sz w:val="28"/>
          <w:szCs w:val="28"/>
        </w:rPr>
        <w:t>购置过程</w:t>
      </w:r>
      <w:r w:rsidR="009A5638">
        <w:rPr>
          <w:rFonts w:ascii="宋体" w:hAnsi="宋体" w:cs="Times New Roman" w:hint="eastAsia"/>
          <w:kern w:val="0"/>
          <w:sz w:val="28"/>
          <w:szCs w:val="28"/>
        </w:rPr>
        <w:t>须按照学院风险管控程序执行。</w:t>
      </w:r>
    </w:p>
    <w:p w:rsidR="00573D16" w:rsidRDefault="00B9034E">
      <w:pPr>
        <w:pStyle w:val="a3"/>
        <w:spacing w:line="360" w:lineRule="auto"/>
        <w:ind w:firstLine="480"/>
        <w:rPr>
          <w:rFonts w:ascii="宋体" w:eastAsia="宋体" w:hAnsi="宋体"/>
          <w:kern w:val="0"/>
          <w:sz w:val="28"/>
          <w:szCs w:val="28"/>
        </w:rPr>
      </w:pPr>
      <w:r>
        <w:rPr>
          <w:rFonts w:ascii="宋体" w:eastAsia="宋体" w:hAnsi="宋体" w:hint="eastAsia"/>
          <w:kern w:val="0"/>
          <w:sz w:val="28"/>
          <w:szCs w:val="28"/>
        </w:rPr>
        <w:t>第六条 购置贵重稀缺材料、放射性危险品等，须经学院审核后，报资产处或主管单位审批后方能购置。购置国家</w:t>
      </w:r>
      <w:r w:rsidR="00606235">
        <w:rPr>
          <w:rFonts w:ascii="宋体" w:eastAsia="宋体" w:hAnsi="宋体" w:hint="eastAsia"/>
          <w:kern w:val="0"/>
          <w:sz w:val="28"/>
          <w:szCs w:val="28"/>
        </w:rPr>
        <w:t>有</w:t>
      </w:r>
      <w:r>
        <w:rPr>
          <w:rFonts w:ascii="宋体" w:eastAsia="宋体" w:hAnsi="宋体" w:hint="eastAsia"/>
          <w:kern w:val="0"/>
          <w:sz w:val="28"/>
          <w:szCs w:val="28"/>
        </w:rPr>
        <w:t>规定的</w:t>
      </w:r>
      <w:r w:rsidR="00606235">
        <w:rPr>
          <w:rFonts w:ascii="宋体" w:eastAsia="宋体" w:hAnsi="宋体" w:hint="eastAsia"/>
          <w:kern w:val="0"/>
          <w:sz w:val="28"/>
          <w:szCs w:val="28"/>
        </w:rPr>
        <w:t>材料及低值易耗品</w:t>
      </w:r>
      <w:r>
        <w:rPr>
          <w:rFonts w:ascii="宋体" w:eastAsia="宋体" w:hAnsi="宋体" w:hint="eastAsia"/>
          <w:kern w:val="0"/>
          <w:sz w:val="28"/>
          <w:szCs w:val="28"/>
        </w:rPr>
        <w:t>需统一报送计划，由资产处负责申报。</w:t>
      </w:r>
    </w:p>
    <w:p w:rsidR="00573D16" w:rsidRDefault="00B9034E">
      <w:pPr>
        <w:pStyle w:val="a3"/>
        <w:spacing w:line="360" w:lineRule="auto"/>
        <w:ind w:firstLine="480"/>
        <w:rPr>
          <w:rFonts w:ascii="宋体" w:eastAsia="宋体" w:hAnsi="宋体"/>
          <w:kern w:val="0"/>
          <w:sz w:val="28"/>
          <w:szCs w:val="28"/>
        </w:rPr>
      </w:pPr>
      <w:r>
        <w:rPr>
          <w:rFonts w:ascii="宋体" w:eastAsia="宋体" w:hAnsi="宋体" w:hint="eastAsia"/>
          <w:kern w:val="0"/>
          <w:sz w:val="28"/>
          <w:szCs w:val="28"/>
        </w:rPr>
        <w:t>第七条  低值品﹑材料﹑易耗品的具体采购方式，按照《</w:t>
      </w:r>
      <w:r w:rsidR="00BB51DA" w:rsidRPr="00BB51DA">
        <w:rPr>
          <w:rFonts w:ascii="宋体" w:eastAsia="宋体" w:hAnsi="宋体" w:hint="eastAsia"/>
          <w:kern w:val="0"/>
          <w:sz w:val="28"/>
          <w:szCs w:val="28"/>
        </w:rPr>
        <w:t>克拉玛依职业技术学院分散采购招标实施细则</w:t>
      </w:r>
      <w:r>
        <w:rPr>
          <w:rFonts w:ascii="宋体" w:eastAsia="宋体" w:hAnsi="宋体" w:hint="eastAsia"/>
          <w:kern w:val="0"/>
          <w:sz w:val="28"/>
          <w:szCs w:val="28"/>
        </w:rPr>
        <w:t>》执行</w:t>
      </w:r>
      <w:bookmarkStart w:id="0" w:name="_GoBack"/>
      <w:bookmarkEnd w:id="0"/>
      <w:r>
        <w:rPr>
          <w:rFonts w:ascii="宋体" w:eastAsia="宋体" w:hAnsi="宋体" w:hint="eastAsia"/>
          <w:kern w:val="0"/>
          <w:sz w:val="28"/>
          <w:szCs w:val="28"/>
        </w:rPr>
        <w:t>。</w:t>
      </w:r>
    </w:p>
    <w:p w:rsidR="00573D16" w:rsidRDefault="00B9034E" w:rsidP="00BB51DA">
      <w:pPr>
        <w:widowControl/>
        <w:spacing w:line="360" w:lineRule="auto"/>
        <w:rPr>
          <w:rFonts w:ascii="宋体" w:hAnsi="宋体" w:cs="Times New Roman"/>
          <w:b/>
          <w:bCs/>
          <w:kern w:val="0"/>
          <w:sz w:val="28"/>
          <w:szCs w:val="28"/>
        </w:rPr>
      </w:pPr>
      <w:r>
        <w:rPr>
          <w:rFonts w:ascii="宋体" w:hAnsi="宋体" w:cs="Times New Roman" w:hint="eastAsia"/>
          <w:b/>
          <w:bCs/>
          <w:kern w:val="0"/>
          <w:sz w:val="28"/>
          <w:szCs w:val="28"/>
        </w:rPr>
        <w:t xml:space="preserve">第三章  </w:t>
      </w:r>
      <w:r w:rsidR="00BB51DA">
        <w:rPr>
          <w:rFonts w:ascii="宋体" w:hAnsi="宋体" w:cs="Times New Roman" w:hint="eastAsia"/>
          <w:b/>
          <w:bCs/>
          <w:kern w:val="0"/>
          <w:sz w:val="28"/>
          <w:szCs w:val="28"/>
        </w:rPr>
        <w:t>低值易耗品、材料的</w:t>
      </w:r>
      <w:r>
        <w:rPr>
          <w:rFonts w:ascii="宋体" w:hAnsi="宋体" w:cs="Times New Roman" w:hint="eastAsia"/>
          <w:b/>
          <w:bCs/>
          <w:kern w:val="0"/>
          <w:sz w:val="28"/>
          <w:szCs w:val="28"/>
        </w:rPr>
        <w:t>验收</w:t>
      </w:r>
    </w:p>
    <w:p w:rsidR="00573D16" w:rsidRDefault="00BB51DA">
      <w:pPr>
        <w:widowControl/>
        <w:spacing w:before="75" w:after="75" w:line="360" w:lineRule="auto"/>
        <w:ind w:firstLine="390"/>
        <w:rPr>
          <w:rFonts w:ascii="宋体" w:hAnsi="宋体" w:cs="Times New Roman"/>
          <w:kern w:val="0"/>
          <w:sz w:val="28"/>
          <w:szCs w:val="28"/>
        </w:rPr>
      </w:pPr>
      <w:r>
        <w:rPr>
          <w:rFonts w:ascii="宋体" w:hAnsi="宋体" w:cs="Times New Roman" w:hint="eastAsia"/>
          <w:kern w:val="0"/>
          <w:sz w:val="28"/>
          <w:szCs w:val="28"/>
        </w:rPr>
        <w:lastRenderedPageBreak/>
        <w:t>第八</w:t>
      </w:r>
      <w:r w:rsidR="00B9034E">
        <w:rPr>
          <w:rFonts w:ascii="宋体" w:hAnsi="宋体" w:cs="Times New Roman" w:hint="eastAsia"/>
          <w:kern w:val="0"/>
          <w:sz w:val="28"/>
          <w:szCs w:val="28"/>
        </w:rPr>
        <w:t xml:space="preserve">条  </w:t>
      </w:r>
      <w:r w:rsidR="00B57942">
        <w:rPr>
          <w:rFonts w:ascii="宋体" w:hAnsi="宋体" w:cs="Times New Roman" w:hint="eastAsia"/>
          <w:kern w:val="0"/>
          <w:sz w:val="28"/>
          <w:szCs w:val="28"/>
        </w:rPr>
        <w:t>购置低值品、材料、易耗品后，须组织</w:t>
      </w:r>
      <w:r w:rsidR="00B9034E">
        <w:rPr>
          <w:rFonts w:ascii="宋体" w:hAnsi="宋体" w:cs="Times New Roman" w:hint="eastAsia"/>
          <w:kern w:val="0"/>
          <w:sz w:val="28"/>
          <w:szCs w:val="28"/>
        </w:rPr>
        <w:t>验收，验收合格后</w:t>
      </w:r>
      <w:r w:rsidR="00B57942">
        <w:rPr>
          <w:rFonts w:ascii="宋体" w:hAnsi="宋体" w:cs="Times New Roman" w:hint="eastAsia"/>
          <w:kern w:val="0"/>
          <w:sz w:val="28"/>
          <w:szCs w:val="28"/>
        </w:rPr>
        <w:t>按照</w:t>
      </w:r>
      <w:r w:rsidR="00890FB1">
        <w:rPr>
          <w:rFonts w:ascii="宋体" w:hAnsi="宋体" w:cs="Times New Roman" w:hint="eastAsia"/>
          <w:kern w:val="0"/>
          <w:sz w:val="28"/>
          <w:szCs w:val="28"/>
        </w:rPr>
        <w:t>低值易耗品</w:t>
      </w:r>
      <w:r w:rsidR="00B57942">
        <w:rPr>
          <w:rFonts w:ascii="宋体" w:hAnsi="宋体" w:cs="Times New Roman" w:hint="eastAsia"/>
          <w:kern w:val="0"/>
          <w:sz w:val="28"/>
          <w:szCs w:val="28"/>
        </w:rPr>
        <w:t>管理平台流程，</w:t>
      </w:r>
      <w:r w:rsidR="008C4FC7">
        <w:rPr>
          <w:rFonts w:ascii="宋体" w:hAnsi="宋体" w:cs="Times New Roman" w:hint="eastAsia"/>
          <w:kern w:val="0"/>
          <w:sz w:val="28"/>
          <w:szCs w:val="28"/>
        </w:rPr>
        <w:t>经</w:t>
      </w:r>
      <w:r w:rsidR="00B57942">
        <w:rPr>
          <w:rFonts w:ascii="宋体" w:hAnsi="宋体" w:cs="Times New Roman" w:hint="eastAsia"/>
          <w:kern w:val="0"/>
          <w:sz w:val="28"/>
          <w:szCs w:val="28"/>
        </w:rPr>
        <w:t>相关</w:t>
      </w:r>
      <w:r w:rsidR="008C4FC7">
        <w:rPr>
          <w:rFonts w:ascii="宋体" w:hAnsi="宋体" w:cs="Times New Roman" w:hint="eastAsia"/>
          <w:kern w:val="0"/>
          <w:sz w:val="28"/>
          <w:szCs w:val="28"/>
        </w:rPr>
        <w:t>单位主管领导审核后</w:t>
      </w:r>
      <w:r w:rsidR="00B9034E">
        <w:rPr>
          <w:rFonts w:ascii="宋体" w:hAnsi="宋体" w:cs="Times New Roman" w:hint="eastAsia"/>
          <w:kern w:val="0"/>
          <w:sz w:val="28"/>
          <w:szCs w:val="28"/>
        </w:rPr>
        <w:t>方可</w:t>
      </w:r>
      <w:r>
        <w:rPr>
          <w:rFonts w:ascii="宋体" w:hAnsi="宋体" w:cs="Times New Roman" w:hint="eastAsia"/>
          <w:kern w:val="0"/>
          <w:sz w:val="28"/>
          <w:szCs w:val="28"/>
        </w:rPr>
        <w:t>到财务处</w:t>
      </w:r>
      <w:r w:rsidR="00B9034E">
        <w:rPr>
          <w:rFonts w:ascii="宋体" w:hAnsi="宋体" w:cs="Times New Roman" w:hint="eastAsia"/>
          <w:kern w:val="0"/>
          <w:sz w:val="28"/>
          <w:szCs w:val="28"/>
        </w:rPr>
        <w:t>报销。</w:t>
      </w:r>
    </w:p>
    <w:p w:rsidR="00573D16" w:rsidRDefault="006D4D5A">
      <w:pPr>
        <w:widowControl/>
        <w:spacing w:before="75" w:after="75" w:line="360" w:lineRule="auto"/>
        <w:ind w:firstLine="390"/>
        <w:rPr>
          <w:rFonts w:ascii="宋体" w:hAnsi="宋体" w:cs="Times New Roman"/>
          <w:kern w:val="0"/>
          <w:sz w:val="28"/>
          <w:szCs w:val="28"/>
        </w:rPr>
      </w:pPr>
      <w:r>
        <w:rPr>
          <w:rFonts w:ascii="宋体" w:hAnsi="宋体" w:cs="Times New Roman" w:hint="eastAsia"/>
          <w:kern w:val="0"/>
          <w:sz w:val="28"/>
          <w:szCs w:val="28"/>
        </w:rPr>
        <w:t>（一</w:t>
      </w:r>
      <w:r w:rsidR="00B9034E">
        <w:rPr>
          <w:rFonts w:ascii="宋体" w:hAnsi="宋体" w:cs="Times New Roman" w:hint="eastAsia"/>
          <w:kern w:val="0"/>
          <w:sz w:val="28"/>
          <w:szCs w:val="28"/>
        </w:rPr>
        <w:t xml:space="preserve">）批量采购金额 </w:t>
      </w:r>
      <w:r w:rsidR="00B57942">
        <w:rPr>
          <w:rFonts w:ascii="宋体" w:hAnsi="宋体" w:cs="Times New Roman" w:hint="eastAsia"/>
          <w:kern w:val="0"/>
          <w:sz w:val="28"/>
          <w:szCs w:val="28"/>
        </w:rPr>
        <w:t>2</w:t>
      </w:r>
      <w:r w:rsidR="00B9034E" w:rsidRPr="00BB51DA">
        <w:rPr>
          <w:rFonts w:ascii="宋体" w:hAnsi="宋体" w:cs="Times New Roman" w:hint="eastAsia"/>
          <w:kern w:val="0"/>
          <w:sz w:val="28"/>
          <w:szCs w:val="28"/>
        </w:rPr>
        <w:t>万</w:t>
      </w:r>
      <w:r w:rsidR="00B9034E">
        <w:rPr>
          <w:rFonts w:ascii="宋体" w:hAnsi="宋体" w:cs="Times New Roman" w:hint="eastAsia"/>
          <w:kern w:val="0"/>
          <w:sz w:val="28"/>
          <w:szCs w:val="28"/>
        </w:rPr>
        <w:t xml:space="preserve"> 元以下的，使用单位须组织两位</w:t>
      </w:r>
      <w:r w:rsidR="00B9034E">
        <w:rPr>
          <w:rFonts w:ascii="宋体" w:hAnsi="宋体" w:hint="eastAsia"/>
          <w:kern w:val="0"/>
          <w:sz w:val="28"/>
          <w:szCs w:val="28"/>
        </w:rPr>
        <w:t>（含）</w:t>
      </w:r>
      <w:r w:rsidR="00B9034E">
        <w:rPr>
          <w:rFonts w:ascii="宋体" w:hAnsi="宋体" w:cs="Times New Roman" w:hint="eastAsia"/>
          <w:kern w:val="0"/>
          <w:sz w:val="28"/>
          <w:szCs w:val="28"/>
        </w:rPr>
        <w:t>以上技术人员进行验收；</w:t>
      </w:r>
    </w:p>
    <w:p w:rsidR="00573D16" w:rsidRDefault="00B9034E">
      <w:pPr>
        <w:spacing w:line="360" w:lineRule="auto"/>
        <w:ind w:firstLine="390"/>
        <w:rPr>
          <w:rFonts w:ascii="宋体" w:hAnsi="宋体"/>
          <w:kern w:val="0"/>
          <w:sz w:val="28"/>
          <w:szCs w:val="28"/>
        </w:rPr>
      </w:pPr>
      <w:r>
        <w:rPr>
          <w:rFonts w:ascii="宋体" w:hAnsi="宋体" w:hint="eastAsia"/>
          <w:kern w:val="0"/>
          <w:sz w:val="28"/>
          <w:szCs w:val="28"/>
        </w:rPr>
        <w:t>（二）批量采购金额</w:t>
      </w:r>
      <w:r w:rsidR="00B57942">
        <w:rPr>
          <w:rFonts w:ascii="宋体" w:hAnsi="宋体" w:hint="eastAsia"/>
          <w:kern w:val="0"/>
          <w:sz w:val="28"/>
          <w:szCs w:val="28"/>
        </w:rPr>
        <w:t>2</w:t>
      </w:r>
      <w:r w:rsidRPr="00BB51DA">
        <w:rPr>
          <w:rFonts w:ascii="宋体" w:hAnsi="宋体" w:hint="eastAsia"/>
          <w:kern w:val="0"/>
          <w:sz w:val="28"/>
          <w:szCs w:val="28"/>
        </w:rPr>
        <w:t>万</w:t>
      </w:r>
      <w:r w:rsidR="00BB51DA">
        <w:rPr>
          <w:rFonts w:ascii="宋体" w:hAnsi="宋体" w:hint="eastAsia"/>
          <w:kern w:val="0"/>
          <w:sz w:val="28"/>
          <w:szCs w:val="28"/>
        </w:rPr>
        <w:t>元以上</w:t>
      </w:r>
      <w:r w:rsidR="00B57942">
        <w:rPr>
          <w:rFonts w:ascii="宋体" w:hAnsi="宋体" w:hint="eastAsia"/>
          <w:kern w:val="0"/>
          <w:sz w:val="28"/>
          <w:szCs w:val="28"/>
        </w:rPr>
        <w:t>（含2万元）</w:t>
      </w:r>
      <w:r>
        <w:rPr>
          <w:rFonts w:ascii="宋体" w:hAnsi="宋体" w:hint="eastAsia"/>
          <w:kern w:val="0"/>
          <w:sz w:val="28"/>
          <w:szCs w:val="28"/>
        </w:rPr>
        <w:t>，</w:t>
      </w:r>
      <w:r>
        <w:rPr>
          <w:rFonts w:ascii="宋体" w:hAnsi="宋体" w:cs="Times New Roman" w:hint="eastAsia"/>
          <w:kern w:val="0"/>
          <w:sz w:val="28"/>
          <w:szCs w:val="28"/>
        </w:rPr>
        <w:t>须</w:t>
      </w:r>
      <w:r>
        <w:rPr>
          <w:rFonts w:ascii="宋体" w:hAnsi="宋体" w:hint="eastAsia"/>
          <w:kern w:val="0"/>
          <w:sz w:val="28"/>
          <w:szCs w:val="28"/>
        </w:rPr>
        <w:t>组织三位（含）以上技术人员</w:t>
      </w:r>
      <w:r>
        <w:rPr>
          <w:rFonts w:ascii="宋体" w:hAnsi="宋体" w:cs="Times New Roman" w:hint="eastAsia"/>
          <w:kern w:val="0"/>
          <w:sz w:val="28"/>
          <w:szCs w:val="28"/>
        </w:rPr>
        <w:t>进行</w:t>
      </w:r>
      <w:r>
        <w:rPr>
          <w:rFonts w:ascii="宋体" w:hAnsi="宋体" w:hint="eastAsia"/>
          <w:kern w:val="0"/>
          <w:sz w:val="28"/>
          <w:szCs w:val="28"/>
        </w:rPr>
        <w:t>验收；</w:t>
      </w:r>
    </w:p>
    <w:p w:rsidR="00573D16" w:rsidRDefault="009A5638">
      <w:pPr>
        <w:spacing w:line="360" w:lineRule="auto"/>
        <w:ind w:firstLineChars="212" w:firstLine="594"/>
        <w:rPr>
          <w:rFonts w:ascii="宋体" w:hAnsi="宋体"/>
          <w:kern w:val="0"/>
          <w:sz w:val="28"/>
          <w:szCs w:val="28"/>
        </w:rPr>
      </w:pPr>
      <w:r>
        <w:rPr>
          <w:rFonts w:ascii="宋体" w:hAnsi="宋体" w:hint="eastAsia"/>
          <w:kern w:val="0"/>
          <w:sz w:val="28"/>
          <w:szCs w:val="28"/>
        </w:rPr>
        <w:t>第九</w:t>
      </w:r>
      <w:r w:rsidR="00B9034E">
        <w:rPr>
          <w:rFonts w:ascii="宋体" w:hAnsi="宋体" w:hint="eastAsia"/>
          <w:kern w:val="0"/>
          <w:sz w:val="28"/>
          <w:szCs w:val="28"/>
        </w:rPr>
        <w:t>条</w:t>
      </w:r>
      <w:r w:rsidR="008C4FC7">
        <w:rPr>
          <w:rFonts w:ascii="宋体" w:hAnsi="宋体" w:hint="eastAsia"/>
          <w:kern w:val="0"/>
          <w:sz w:val="28"/>
          <w:szCs w:val="28"/>
        </w:rPr>
        <w:t xml:space="preserve">  </w:t>
      </w:r>
      <w:r w:rsidR="00B9034E">
        <w:rPr>
          <w:rFonts w:ascii="宋体" w:hAnsi="宋体" w:hint="eastAsia"/>
          <w:kern w:val="0"/>
          <w:sz w:val="28"/>
          <w:szCs w:val="28"/>
        </w:rPr>
        <w:t>验收中发现的问题应立即根据有关规定向供货</w:t>
      </w:r>
      <w:r w:rsidR="00063A0A">
        <w:rPr>
          <w:rFonts w:ascii="宋体" w:hAnsi="宋体" w:hint="eastAsia"/>
          <w:kern w:val="0"/>
          <w:sz w:val="28"/>
          <w:szCs w:val="28"/>
        </w:rPr>
        <w:t>方</w:t>
      </w:r>
      <w:r w:rsidR="00B9034E">
        <w:rPr>
          <w:rFonts w:ascii="宋体" w:hAnsi="宋体" w:hint="eastAsia"/>
          <w:kern w:val="0"/>
          <w:sz w:val="28"/>
          <w:szCs w:val="28"/>
        </w:rPr>
        <w:t>或运输单位提出，及时办理退﹑换货或赔补手续。</w:t>
      </w:r>
    </w:p>
    <w:p w:rsidR="00573D16" w:rsidRDefault="00BB51DA" w:rsidP="00BB51DA">
      <w:pPr>
        <w:widowControl/>
        <w:spacing w:before="75" w:after="75" w:line="360" w:lineRule="auto"/>
        <w:rPr>
          <w:rFonts w:ascii="宋体" w:hAnsi="宋体" w:cs="Times New Roman"/>
          <w:b/>
          <w:bCs/>
          <w:kern w:val="0"/>
          <w:sz w:val="28"/>
          <w:szCs w:val="28"/>
        </w:rPr>
      </w:pPr>
      <w:r>
        <w:rPr>
          <w:rFonts w:ascii="宋体" w:hAnsi="宋体" w:cs="Times New Roman" w:hint="eastAsia"/>
          <w:b/>
          <w:bCs/>
          <w:kern w:val="0"/>
          <w:sz w:val="28"/>
          <w:szCs w:val="28"/>
        </w:rPr>
        <w:t>第四章  低值易耗品的管理</w:t>
      </w:r>
    </w:p>
    <w:p w:rsidR="00FB1D76" w:rsidRDefault="009A5638" w:rsidP="00DF35B5">
      <w:pPr>
        <w:widowControl/>
        <w:spacing w:before="75" w:after="75" w:line="360" w:lineRule="auto"/>
        <w:ind w:firstLine="390"/>
        <w:rPr>
          <w:rFonts w:ascii="宋体" w:hAnsi="宋体" w:cs="Times New Roman"/>
          <w:bCs/>
          <w:kern w:val="0"/>
          <w:sz w:val="28"/>
          <w:szCs w:val="28"/>
        </w:rPr>
      </w:pPr>
      <w:r>
        <w:rPr>
          <w:rFonts w:ascii="宋体" w:hAnsi="宋体" w:cs="Times New Roman" w:hint="eastAsia"/>
          <w:bCs/>
          <w:kern w:val="0"/>
          <w:sz w:val="28"/>
          <w:szCs w:val="28"/>
        </w:rPr>
        <w:t>第十</w:t>
      </w:r>
      <w:r w:rsidR="00BB51DA">
        <w:rPr>
          <w:rFonts w:ascii="宋体" w:hAnsi="宋体" w:cs="Times New Roman" w:hint="eastAsia"/>
          <w:bCs/>
          <w:kern w:val="0"/>
          <w:sz w:val="28"/>
          <w:szCs w:val="28"/>
        </w:rPr>
        <w:t xml:space="preserve">条 </w:t>
      </w:r>
      <w:r w:rsidR="00FB1D76">
        <w:rPr>
          <w:rFonts w:ascii="宋体" w:hAnsi="宋体" w:cs="Times New Roman" w:hint="eastAsia"/>
          <w:bCs/>
          <w:kern w:val="0"/>
          <w:sz w:val="28"/>
          <w:szCs w:val="28"/>
        </w:rPr>
        <w:t>学院不设置低值易耗品、材料库房。二级单位在一般的情况下也不允许设置低值易耗品、材料库房。</w:t>
      </w:r>
      <w:r w:rsidR="00C0393D">
        <w:rPr>
          <w:rFonts w:ascii="宋体" w:hAnsi="宋体" w:cs="Times New Roman" w:hint="eastAsia"/>
          <w:bCs/>
          <w:kern w:val="0"/>
          <w:sz w:val="28"/>
          <w:szCs w:val="28"/>
        </w:rPr>
        <w:t>对日常的材料、低值易耗品限量采购，实施零库存管理</w:t>
      </w:r>
      <w:r w:rsidR="00DF35B5">
        <w:rPr>
          <w:rFonts w:ascii="宋体" w:hAnsi="宋体" w:cs="Times New Roman" w:hint="eastAsia"/>
          <w:bCs/>
          <w:kern w:val="0"/>
          <w:sz w:val="28"/>
          <w:szCs w:val="28"/>
        </w:rPr>
        <w:t>。（即需要多少就</w:t>
      </w:r>
      <w:r w:rsidR="00063A0A">
        <w:rPr>
          <w:rFonts w:ascii="宋体" w:hAnsi="宋体" w:cs="Times New Roman" w:hint="eastAsia"/>
          <w:bCs/>
          <w:kern w:val="0"/>
          <w:sz w:val="28"/>
          <w:szCs w:val="28"/>
        </w:rPr>
        <w:t>购买多少，严禁浪费</w:t>
      </w:r>
      <w:r w:rsidR="00DF35B5">
        <w:rPr>
          <w:rFonts w:ascii="宋体" w:hAnsi="宋体" w:cs="Times New Roman" w:hint="eastAsia"/>
          <w:bCs/>
          <w:kern w:val="0"/>
          <w:sz w:val="28"/>
          <w:szCs w:val="28"/>
        </w:rPr>
        <w:t>和库存</w:t>
      </w:r>
      <w:r w:rsidR="00063A0A">
        <w:rPr>
          <w:rFonts w:ascii="宋体" w:hAnsi="宋体" w:cs="Times New Roman" w:hint="eastAsia"/>
          <w:bCs/>
          <w:kern w:val="0"/>
          <w:sz w:val="28"/>
          <w:szCs w:val="28"/>
        </w:rPr>
        <w:t>）</w:t>
      </w:r>
      <w:r w:rsidR="00FB1D76">
        <w:rPr>
          <w:rFonts w:ascii="宋体" w:hAnsi="宋体" w:cs="Times New Roman" w:hint="eastAsia"/>
          <w:bCs/>
          <w:kern w:val="0"/>
          <w:sz w:val="28"/>
          <w:szCs w:val="28"/>
        </w:rPr>
        <w:t>若实际工作</w:t>
      </w:r>
      <w:r w:rsidR="00C0393D">
        <w:rPr>
          <w:rFonts w:ascii="宋体" w:hAnsi="宋体" w:cs="Times New Roman" w:hint="eastAsia"/>
          <w:bCs/>
          <w:kern w:val="0"/>
          <w:sz w:val="28"/>
          <w:szCs w:val="28"/>
        </w:rPr>
        <w:t>需要</w:t>
      </w:r>
      <w:r w:rsidR="00FB1D76">
        <w:rPr>
          <w:rFonts w:ascii="宋体" w:hAnsi="宋体" w:cs="Times New Roman" w:hint="eastAsia"/>
          <w:bCs/>
          <w:kern w:val="0"/>
          <w:sz w:val="28"/>
          <w:szCs w:val="28"/>
        </w:rPr>
        <w:t>必须设置临时低值易耗品、材料管理库房。须到学院资产处备案。</w:t>
      </w:r>
    </w:p>
    <w:p w:rsidR="00BB51DA" w:rsidRDefault="00FB1D76" w:rsidP="00C0393D">
      <w:pPr>
        <w:widowControl/>
        <w:spacing w:before="75" w:after="75" w:line="360" w:lineRule="auto"/>
        <w:ind w:firstLine="390"/>
        <w:rPr>
          <w:rFonts w:ascii="宋体" w:hAnsi="宋体" w:cs="Times New Roman"/>
          <w:bCs/>
          <w:kern w:val="0"/>
          <w:sz w:val="28"/>
          <w:szCs w:val="28"/>
        </w:rPr>
      </w:pPr>
      <w:r>
        <w:rPr>
          <w:rFonts w:ascii="宋体" w:hAnsi="宋体" w:cs="Times New Roman" w:hint="eastAsia"/>
          <w:bCs/>
          <w:kern w:val="0"/>
          <w:sz w:val="28"/>
          <w:szCs w:val="28"/>
        </w:rPr>
        <w:t xml:space="preserve">第十一条  </w:t>
      </w:r>
      <w:r w:rsidR="00C0393D">
        <w:rPr>
          <w:rFonts w:ascii="宋体" w:hAnsi="宋体" w:cs="Times New Roman" w:hint="eastAsia"/>
          <w:bCs/>
          <w:kern w:val="0"/>
          <w:sz w:val="28"/>
          <w:szCs w:val="28"/>
        </w:rPr>
        <w:t>各</w:t>
      </w:r>
      <w:r w:rsidR="00BB51DA">
        <w:rPr>
          <w:rFonts w:ascii="宋体" w:hAnsi="宋体" w:cs="Times New Roman" w:hint="eastAsia"/>
          <w:bCs/>
          <w:kern w:val="0"/>
          <w:sz w:val="28"/>
          <w:szCs w:val="28"/>
        </w:rPr>
        <w:t>单位</w:t>
      </w:r>
      <w:r w:rsidR="00201CB4">
        <w:rPr>
          <w:rFonts w:ascii="宋体" w:hAnsi="宋体" w:cs="Times New Roman" w:hint="eastAsia"/>
          <w:bCs/>
          <w:kern w:val="0"/>
          <w:sz w:val="28"/>
          <w:szCs w:val="28"/>
        </w:rPr>
        <w:t>低值易耗品、材料必须专人管理并建立</w:t>
      </w:r>
      <w:r w:rsidR="00BB51DA">
        <w:rPr>
          <w:rFonts w:ascii="宋体" w:hAnsi="宋体" w:cs="Times New Roman" w:hint="eastAsia"/>
          <w:bCs/>
          <w:kern w:val="0"/>
          <w:sz w:val="28"/>
          <w:szCs w:val="28"/>
        </w:rPr>
        <w:t>登记、管理台账</w:t>
      </w:r>
      <w:r w:rsidR="00201CB4">
        <w:rPr>
          <w:rFonts w:ascii="宋体" w:hAnsi="宋体" w:cs="Times New Roman" w:hint="eastAsia"/>
          <w:bCs/>
          <w:kern w:val="0"/>
          <w:sz w:val="28"/>
          <w:szCs w:val="28"/>
        </w:rPr>
        <w:t>。</w:t>
      </w:r>
      <w:r w:rsidR="00C0393D">
        <w:rPr>
          <w:rFonts w:ascii="宋体" w:hAnsi="宋体" w:cs="Times New Roman" w:hint="eastAsia"/>
          <w:bCs/>
          <w:kern w:val="0"/>
          <w:sz w:val="28"/>
          <w:szCs w:val="28"/>
        </w:rPr>
        <w:t>对购置的每件低值易耗品、材料的</w:t>
      </w:r>
      <w:r w:rsidR="00C0393D">
        <w:rPr>
          <w:rFonts w:ascii="宋体" w:hAnsi="宋体" w:cs="宋体" w:hint="eastAsia"/>
          <w:color w:val="000000"/>
          <w:spacing w:val="12"/>
          <w:kern w:val="0"/>
          <w:sz w:val="28"/>
          <w:szCs w:val="28"/>
        </w:rPr>
        <w:t>品名、</w:t>
      </w:r>
      <w:r w:rsidR="00C0393D" w:rsidRPr="0021007C">
        <w:rPr>
          <w:rFonts w:ascii="宋体" w:hAnsi="宋体" w:cs="宋体" w:hint="eastAsia"/>
          <w:color w:val="000000"/>
          <w:spacing w:val="12"/>
          <w:kern w:val="0"/>
          <w:sz w:val="28"/>
          <w:szCs w:val="28"/>
        </w:rPr>
        <w:t>规格型号</w:t>
      </w:r>
      <w:r w:rsidR="00C0393D">
        <w:rPr>
          <w:rFonts w:ascii="宋体" w:hAnsi="宋体" w:cs="宋体" w:hint="eastAsia"/>
          <w:color w:val="000000"/>
          <w:spacing w:val="12"/>
          <w:kern w:val="0"/>
          <w:sz w:val="28"/>
          <w:szCs w:val="28"/>
        </w:rPr>
        <w:t>、数量、</w:t>
      </w:r>
      <w:r w:rsidR="00C0393D" w:rsidRPr="0021007C">
        <w:rPr>
          <w:rFonts w:ascii="宋体" w:hAnsi="宋体" w:cs="宋体" w:hint="eastAsia"/>
          <w:color w:val="000000"/>
          <w:spacing w:val="12"/>
          <w:kern w:val="0"/>
          <w:sz w:val="28"/>
          <w:szCs w:val="28"/>
        </w:rPr>
        <w:t>单价</w:t>
      </w:r>
      <w:r w:rsidR="00C0393D">
        <w:rPr>
          <w:rFonts w:ascii="宋体" w:hAnsi="宋体" w:cs="宋体" w:hint="eastAsia"/>
          <w:color w:val="000000"/>
          <w:spacing w:val="12"/>
          <w:kern w:val="0"/>
          <w:sz w:val="28"/>
          <w:szCs w:val="28"/>
        </w:rPr>
        <w:t>、总价、购入时间、购买人（签字）、领用人（签字）、审批人（签字）、领用时间及用途</w:t>
      </w:r>
      <w:r w:rsidR="00201CB4">
        <w:rPr>
          <w:rFonts w:ascii="宋体" w:hAnsi="宋体" w:cs="宋体" w:hint="eastAsia"/>
          <w:color w:val="000000"/>
          <w:spacing w:val="12"/>
          <w:kern w:val="0"/>
          <w:sz w:val="28"/>
          <w:szCs w:val="28"/>
        </w:rPr>
        <w:t>都要详细登记</w:t>
      </w:r>
      <w:r w:rsidR="00063A0A">
        <w:rPr>
          <w:rFonts w:ascii="宋体" w:hAnsi="宋体" w:cs="宋体" w:hint="eastAsia"/>
          <w:color w:val="000000"/>
          <w:spacing w:val="12"/>
          <w:kern w:val="0"/>
          <w:sz w:val="28"/>
          <w:szCs w:val="28"/>
        </w:rPr>
        <w:t>。</w:t>
      </w:r>
      <w:r w:rsidR="00201CB4">
        <w:rPr>
          <w:rFonts w:ascii="宋体" w:hAnsi="宋体" w:cs="宋体" w:hint="eastAsia"/>
          <w:color w:val="000000"/>
          <w:spacing w:val="12"/>
          <w:kern w:val="0"/>
          <w:sz w:val="28"/>
          <w:szCs w:val="28"/>
        </w:rPr>
        <w:t>每年对本</w:t>
      </w:r>
      <w:r w:rsidR="008917E3">
        <w:rPr>
          <w:rFonts w:ascii="宋体" w:hAnsi="宋体" w:cs="宋体" w:hint="eastAsia"/>
          <w:color w:val="000000"/>
          <w:spacing w:val="12"/>
          <w:kern w:val="0"/>
          <w:sz w:val="28"/>
          <w:szCs w:val="28"/>
        </w:rPr>
        <w:t>单位</w:t>
      </w:r>
      <w:r w:rsidR="00201CB4">
        <w:rPr>
          <w:rFonts w:ascii="宋体" w:hAnsi="宋体" w:cs="宋体" w:hint="eastAsia"/>
          <w:color w:val="000000"/>
          <w:spacing w:val="12"/>
          <w:kern w:val="0"/>
          <w:sz w:val="28"/>
          <w:szCs w:val="28"/>
        </w:rPr>
        <w:t>低值易耗品、材料的购置、使用情况</w:t>
      </w:r>
      <w:r w:rsidR="008917E3">
        <w:rPr>
          <w:rFonts w:ascii="宋体" w:hAnsi="宋体" w:cs="宋体" w:hint="eastAsia"/>
          <w:color w:val="000000"/>
          <w:spacing w:val="12"/>
          <w:kern w:val="0"/>
          <w:sz w:val="28"/>
          <w:szCs w:val="28"/>
        </w:rPr>
        <w:t>进行一次自查并出具自查报告供学院</w:t>
      </w:r>
      <w:r w:rsidR="00063A0A">
        <w:rPr>
          <w:rFonts w:ascii="宋体" w:hAnsi="宋体" w:cs="宋体" w:hint="eastAsia"/>
          <w:color w:val="000000"/>
          <w:spacing w:val="12"/>
          <w:kern w:val="0"/>
          <w:sz w:val="28"/>
          <w:szCs w:val="28"/>
        </w:rPr>
        <w:t>随时</w:t>
      </w:r>
      <w:r w:rsidR="008917E3">
        <w:rPr>
          <w:rFonts w:ascii="宋体" w:hAnsi="宋体" w:cs="宋体" w:hint="eastAsia"/>
          <w:color w:val="000000"/>
          <w:spacing w:val="12"/>
          <w:kern w:val="0"/>
          <w:sz w:val="28"/>
          <w:szCs w:val="28"/>
        </w:rPr>
        <w:t>抽查</w:t>
      </w:r>
      <w:r w:rsidR="00BB51DA">
        <w:rPr>
          <w:rFonts w:ascii="宋体" w:hAnsi="宋体" w:cs="Times New Roman" w:hint="eastAsia"/>
          <w:bCs/>
          <w:kern w:val="0"/>
          <w:sz w:val="28"/>
          <w:szCs w:val="28"/>
        </w:rPr>
        <w:t>。</w:t>
      </w:r>
    </w:p>
    <w:p w:rsidR="00C0393D" w:rsidRDefault="00201CB4" w:rsidP="00C0393D">
      <w:pPr>
        <w:widowControl/>
        <w:spacing w:before="75" w:after="75" w:line="360" w:lineRule="auto"/>
        <w:ind w:firstLine="390"/>
        <w:rPr>
          <w:rFonts w:ascii="宋体" w:hAnsi="宋体" w:cs="Times New Roman"/>
          <w:bCs/>
          <w:kern w:val="0"/>
          <w:sz w:val="28"/>
          <w:szCs w:val="28"/>
        </w:rPr>
      </w:pPr>
      <w:r>
        <w:rPr>
          <w:rFonts w:ascii="宋体" w:hAnsi="宋体" w:cs="Times New Roman" w:hint="eastAsia"/>
          <w:bCs/>
          <w:kern w:val="0"/>
          <w:sz w:val="28"/>
          <w:szCs w:val="28"/>
        </w:rPr>
        <w:lastRenderedPageBreak/>
        <w:t>第十二条</w:t>
      </w:r>
      <w:r w:rsidR="008917E3">
        <w:rPr>
          <w:rFonts w:ascii="宋体" w:hAnsi="宋体" w:cs="Times New Roman" w:hint="eastAsia"/>
          <w:bCs/>
          <w:kern w:val="0"/>
          <w:sz w:val="28"/>
          <w:szCs w:val="28"/>
        </w:rPr>
        <w:t xml:space="preserve">  </w:t>
      </w:r>
      <w:r w:rsidR="00DC7D6D">
        <w:rPr>
          <w:rFonts w:ascii="宋体" w:hAnsi="宋体" w:cs="Times New Roman" w:hint="eastAsia"/>
          <w:bCs/>
          <w:kern w:val="0"/>
          <w:sz w:val="28"/>
          <w:szCs w:val="28"/>
        </w:rPr>
        <w:t>对建有低值易耗品、</w:t>
      </w:r>
      <w:r>
        <w:rPr>
          <w:rFonts w:ascii="宋体" w:hAnsi="宋体" w:cs="Times New Roman" w:hint="eastAsia"/>
          <w:bCs/>
          <w:kern w:val="0"/>
          <w:sz w:val="28"/>
          <w:szCs w:val="28"/>
        </w:rPr>
        <w:t>材料库房的单位，要有专人对库房进行管理。入、出库手续清楚。</w:t>
      </w:r>
      <w:r w:rsidR="00B44868">
        <w:rPr>
          <w:rFonts w:ascii="宋体" w:hAnsi="宋体" w:cs="宋体" w:hint="eastAsia"/>
          <w:color w:val="000000"/>
          <w:spacing w:val="12"/>
          <w:kern w:val="0"/>
          <w:sz w:val="28"/>
          <w:szCs w:val="28"/>
        </w:rPr>
        <w:t>使用过程应予严格控制和监督，对其领、用、剩、废、耗的数量</w:t>
      </w:r>
      <w:r w:rsidRPr="0021007C">
        <w:rPr>
          <w:rFonts w:ascii="宋体" w:hAnsi="宋体" w:cs="宋体" w:hint="eastAsia"/>
          <w:color w:val="000000"/>
          <w:spacing w:val="12"/>
          <w:kern w:val="0"/>
          <w:sz w:val="28"/>
          <w:szCs w:val="28"/>
        </w:rPr>
        <w:t>详细记录</w:t>
      </w:r>
      <w:r>
        <w:rPr>
          <w:rFonts w:ascii="宋体" w:hAnsi="宋体" w:cs="Times New Roman" w:hint="eastAsia"/>
          <w:bCs/>
          <w:kern w:val="0"/>
          <w:sz w:val="28"/>
          <w:szCs w:val="28"/>
        </w:rPr>
        <w:t>。</w:t>
      </w:r>
      <w:r w:rsidR="008C4FC7">
        <w:rPr>
          <w:rFonts w:ascii="宋体" w:hAnsi="宋体" w:cs="Times New Roman" w:hint="eastAsia"/>
          <w:bCs/>
          <w:kern w:val="0"/>
          <w:sz w:val="28"/>
          <w:szCs w:val="28"/>
        </w:rPr>
        <w:t>严格控制库存数量。</w:t>
      </w:r>
    </w:p>
    <w:p w:rsidR="00573D16" w:rsidRPr="00BB51DA" w:rsidRDefault="00201CB4" w:rsidP="00201CB4">
      <w:pPr>
        <w:widowControl/>
        <w:spacing w:before="75" w:after="75" w:line="360" w:lineRule="auto"/>
        <w:ind w:firstLineChars="150" w:firstLine="420"/>
        <w:rPr>
          <w:rFonts w:ascii="宋体" w:hAnsi="宋体" w:cs="Times New Roman"/>
          <w:b/>
          <w:bCs/>
          <w:kern w:val="0"/>
          <w:sz w:val="28"/>
          <w:szCs w:val="28"/>
        </w:rPr>
      </w:pPr>
      <w:r>
        <w:rPr>
          <w:rFonts w:ascii="宋体" w:hAnsi="宋体" w:cs="Times New Roman" w:hint="eastAsia"/>
          <w:bCs/>
          <w:kern w:val="0"/>
          <w:sz w:val="28"/>
          <w:szCs w:val="28"/>
        </w:rPr>
        <w:t xml:space="preserve">第十三条  </w:t>
      </w:r>
      <w:r w:rsidRPr="0021007C">
        <w:rPr>
          <w:rFonts w:ascii="宋体" w:hAnsi="宋体" w:cs="宋体" w:hint="eastAsia"/>
          <w:color w:val="000000"/>
          <w:spacing w:val="12"/>
          <w:kern w:val="0"/>
          <w:sz w:val="28"/>
          <w:szCs w:val="28"/>
        </w:rPr>
        <w:t>对易燃、易爆、剧毒、放射性物资及其他危险物品</w:t>
      </w:r>
      <w:r>
        <w:rPr>
          <w:rFonts w:ascii="宋体" w:hAnsi="宋体" w:cs="宋体" w:hint="eastAsia"/>
          <w:color w:val="000000"/>
          <w:spacing w:val="12"/>
          <w:kern w:val="0"/>
          <w:sz w:val="28"/>
          <w:szCs w:val="28"/>
        </w:rPr>
        <w:t>严格实施零库存管理。</w:t>
      </w:r>
    </w:p>
    <w:p w:rsidR="00573D16" w:rsidRDefault="00B9034E" w:rsidP="00D169A4">
      <w:pPr>
        <w:widowControl/>
        <w:spacing w:before="75" w:after="75" w:line="360" w:lineRule="auto"/>
        <w:rPr>
          <w:rFonts w:ascii="宋体" w:hAnsi="宋体" w:cs="Times New Roman"/>
          <w:kern w:val="0"/>
          <w:sz w:val="28"/>
          <w:szCs w:val="28"/>
        </w:rPr>
      </w:pPr>
      <w:r>
        <w:rPr>
          <w:rFonts w:ascii="宋体" w:hAnsi="宋体" w:cs="Times New Roman" w:hint="eastAsia"/>
          <w:b/>
          <w:bCs/>
          <w:kern w:val="0"/>
          <w:sz w:val="28"/>
          <w:szCs w:val="28"/>
        </w:rPr>
        <w:t xml:space="preserve">第四章  </w:t>
      </w:r>
      <w:r w:rsidR="00D169A4">
        <w:rPr>
          <w:rFonts w:ascii="宋体" w:hAnsi="宋体" w:cs="Times New Roman" w:hint="eastAsia"/>
          <w:b/>
          <w:bCs/>
          <w:kern w:val="0"/>
          <w:sz w:val="28"/>
          <w:szCs w:val="28"/>
        </w:rPr>
        <w:t>低值易耗品</w:t>
      </w:r>
      <w:r>
        <w:rPr>
          <w:rFonts w:ascii="宋体" w:hAnsi="宋体" w:cs="Times New Roman" w:hint="eastAsia"/>
          <w:b/>
          <w:bCs/>
          <w:kern w:val="0"/>
          <w:sz w:val="28"/>
          <w:szCs w:val="28"/>
        </w:rPr>
        <w:t>调拨、报废、损坏丢失</w:t>
      </w:r>
    </w:p>
    <w:p w:rsidR="00573D16" w:rsidRDefault="00B9034E">
      <w:pPr>
        <w:widowControl/>
        <w:spacing w:before="75" w:after="75" w:line="360" w:lineRule="auto"/>
        <w:ind w:firstLine="480"/>
        <w:rPr>
          <w:rFonts w:ascii="宋体" w:hAnsi="宋体" w:cs="Times New Roman"/>
          <w:kern w:val="0"/>
          <w:sz w:val="28"/>
          <w:szCs w:val="28"/>
        </w:rPr>
      </w:pPr>
      <w:r>
        <w:rPr>
          <w:rFonts w:ascii="宋体" w:hAnsi="宋体" w:cs="Times New Roman" w:hint="eastAsia"/>
          <w:kern w:val="0"/>
          <w:sz w:val="28"/>
          <w:szCs w:val="28"/>
        </w:rPr>
        <w:t>第十一条  低值品、材料、易耗品的院内调拨须经主管负责人审批，院外调拨须经资产处审批，由调入、调出单位领用人办理调拨手续。</w:t>
      </w:r>
    </w:p>
    <w:p w:rsidR="00573D16" w:rsidRDefault="00B9034E">
      <w:pPr>
        <w:widowControl/>
        <w:spacing w:before="75" w:after="75" w:line="360" w:lineRule="auto"/>
        <w:ind w:firstLine="480"/>
        <w:rPr>
          <w:rFonts w:ascii="宋体" w:hAnsi="宋体" w:cs="Times New Roman"/>
          <w:kern w:val="0"/>
          <w:sz w:val="28"/>
          <w:szCs w:val="28"/>
        </w:rPr>
      </w:pPr>
      <w:r>
        <w:rPr>
          <w:rFonts w:ascii="宋体" w:hAnsi="宋体" w:cs="Times New Roman" w:hint="eastAsia"/>
          <w:kern w:val="0"/>
          <w:sz w:val="28"/>
          <w:szCs w:val="28"/>
        </w:rPr>
        <w:t>第十二条  对于低值品、材料、易耗品的报废，</w:t>
      </w:r>
      <w:r>
        <w:rPr>
          <w:rFonts w:ascii="宋体" w:hAnsi="宋体" w:hint="eastAsia"/>
          <w:sz w:val="28"/>
          <w:szCs w:val="28"/>
        </w:rPr>
        <w:t>任何单位和个人未经批准不得擅自处理</w:t>
      </w:r>
      <w:r>
        <w:rPr>
          <w:rFonts w:ascii="宋体" w:hAnsi="宋体" w:cs="Times New Roman" w:hint="eastAsia"/>
          <w:kern w:val="0"/>
          <w:sz w:val="28"/>
          <w:szCs w:val="28"/>
        </w:rPr>
        <w:t>：</w:t>
      </w:r>
    </w:p>
    <w:p w:rsidR="00573D16" w:rsidRDefault="00B9034E">
      <w:pPr>
        <w:widowControl/>
        <w:spacing w:before="75" w:after="75" w:line="360" w:lineRule="auto"/>
        <w:ind w:firstLine="480"/>
        <w:rPr>
          <w:rFonts w:ascii="宋体" w:hAnsi="宋体"/>
          <w:sz w:val="28"/>
          <w:szCs w:val="28"/>
        </w:rPr>
      </w:pPr>
      <w:r>
        <w:rPr>
          <w:rFonts w:ascii="宋体" w:hAnsi="宋体" w:hint="eastAsia"/>
          <w:sz w:val="28"/>
          <w:szCs w:val="28"/>
        </w:rPr>
        <w:t>（一）少量一般低值品、材料、易耗品的报废，由主管单位自行审批处理；</w:t>
      </w:r>
    </w:p>
    <w:p w:rsidR="00573D16" w:rsidRDefault="00B9034E">
      <w:pPr>
        <w:widowControl/>
        <w:spacing w:before="75" w:after="75" w:line="360" w:lineRule="auto"/>
        <w:ind w:firstLine="480"/>
        <w:rPr>
          <w:rFonts w:ascii="宋体" w:hAnsi="宋体"/>
          <w:sz w:val="28"/>
          <w:szCs w:val="28"/>
        </w:rPr>
      </w:pPr>
      <w:r>
        <w:rPr>
          <w:rFonts w:ascii="宋体" w:hAnsi="宋体" w:hint="eastAsia"/>
          <w:sz w:val="28"/>
          <w:szCs w:val="28"/>
        </w:rPr>
        <w:t>（二）批量或价值较高的低值品、材料、易耗品报废，由主管领导审批后报资产处统一回收处理；</w:t>
      </w:r>
    </w:p>
    <w:p w:rsidR="00573D16" w:rsidRDefault="00B9034E">
      <w:pPr>
        <w:widowControl/>
        <w:spacing w:before="75" w:after="75" w:line="360" w:lineRule="auto"/>
        <w:ind w:firstLine="480"/>
        <w:rPr>
          <w:rFonts w:ascii="宋体" w:hAnsi="宋体" w:cs="Times New Roman"/>
          <w:kern w:val="0"/>
          <w:sz w:val="28"/>
          <w:szCs w:val="28"/>
        </w:rPr>
      </w:pPr>
      <w:r>
        <w:rPr>
          <w:rFonts w:ascii="宋体" w:hAnsi="宋体" w:hint="eastAsia"/>
          <w:sz w:val="28"/>
          <w:szCs w:val="28"/>
        </w:rPr>
        <w:t>（三）</w:t>
      </w:r>
      <w:r>
        <w:rPr>
          <w:rFonts w:ascii="仿宋_GB2312" w:hAnsi="宋体" w:cs="Times New Roman" w:hint="eastAsia"/>
          <w:sz w:val="28"/>
          <w:szCs w:val="28"/>
        </w:rPr>
        <w:t>对环境会造成危害的须按</w:t>
      </w:r>
      <w:r>
        <w:rPr>
          <w:rFonts w:ascii="仿宋_GB2312" w:hAnsi="宋体" w:hint="eastAsia"/>
          <w:sz w:val="28"/>
          <w:szCs w:val="28"/>
        </w:rPr>
        <w:t>国家相关</w:t>
      </w:r>
      <w:r>
        <w:rPr>
          <w:rFonts w:ascii="仿宋_GB2312" w:hAnsi="宋体" w:cs="Times New Roman" w:hint="eastAsia"/>
          <w:sz w:val="28"/>
          <w:szCs w:val="28"/>
        </w:rPr>
        <w:t>规定妥善处理</w:t>
      </w:r>
      <w:r>
        <w:rPr>
          <w:rFonts w:ascii="仿宋_GB2312" w:hAnsi="宋体" w:hint="eastAsia"/>
          <w:sz w:val="28"/>
          <w:szCs w:val="28"/>
        </w:rPr>
        <w:t>，</w:t>
      </w:r>
      <w:r>
        <w:rPr>
          <w:rFonts w:ascii="仿宋_GB2312" w:hAnsi="宋体" w:cs="Times New Roman" w:hint="eastAsia"/>
          <w:sz w:val="28"/>
          <w:szCs w:val="28"/>
        </w:rPr>
        <w:t>严禁随意抛弃</w:t>
      </w:r>
      <w:r>
        <w:rPr>
          <w:rFonts w:ascii="仿宋_GB2312" w:hAnsi="宋体" w:hint="eastAsia"/>
          <w:sz w:val="28"/>
          <w:szCs w:val="28"/>
        </w:rPr>
        <w:t>；</w:t>
      </w:r>
    </w:p>
    <w:p w:rsidR="00573D16" w:rsidRDefault="00B9034E">
      <w:pPr>
        <w:widowControl/>
        <w:spacing w:before="75" w:after="75" w:line="360" w:lineRule="auto"/>
        <w:ind w:firstLine="480"/>
        <w:rPr>
          <w:rFonts w:ascii="宋体" w:hAnsi="宋体"/>
          <w:sz w:val="28"/>
          <w:szCs w:val="28"/>
        </w:rPr>
      </w:pPr>
      <w:r>
        <w:rPr>
          <w:rFonts w:ascii="宋体" w:hAnsi="宋体" w:hint="eastAsia"/>
          <w:sz w:val="28"/>
          <w:szCs w:val="28"/>
        </w:rPr>
        <w:t>（四）报废工作完成后，主管单位负责帐务核销。</w:t>
      </w:r>
    </w:p>
    <w:p w:rsidR="00573D16" w:rsidRDefault="00B9034E">
      <w:pPr>
        <w:widowControl/>
        <w:spacing w:before="75" w:after="75" w:line="360" w:lineRule="auto"/>
        <w:ind w:firstLine="480"/>
        <w:rPr>
          <w:rFonts w:ascii="宋体" w:hAnsi="宋体" w:cs="Times New Roman"/>
          <w:kern w:val="0"/>
          <w:sz w:val="28"/>
          <w:szCs w:val="28"/>
        </w:rPr>
      </w:pPr>
      <w:r>
        <w:rPr>
          <w:rFonts w:ascii="宋体" w:hAnsi="宋体" w:cs="Times New Roman" w:hint="eastAsia"/>
          <w:kern w:val="0"/>
          <w:sz w:val="28"/>
          <w:szCs w:val="28"/>
        </w:rPr>
        <w:t>第十三条  因责任事故造成低值品、材料、易耗品损坏和丢失，参照《克拉玛依职业技术学院仪器设备及家具损坏丢失赔偿管理办法》</w:t>
      </w:r>
      <w:r w:rsidR="00DF35B5">
        <w:rPr>
          <w:rFonts w:ascii="宋体" w:hAnsi="宋体" w:cs="Times New Roman" w:hint="eastAsia"/>
          <w:kern w:val="0"/>
          <w:sz w:val="28"/>
          <w:szCs w:val="28"/>
        </w:rPr>
        <w:t>执行</w:t>
      </w:r>
      <w:r>
        <w:rPr>
          <w:rFonts w:ascii="宋体" w:hAnsi="宋体" w:cs="Times New Roman" w:hint="eastAsia"/>
          <w:kern w:val="0"/>
          <w:sz w:val="28"/>
          <w:szCs w:val="28"/>
        </w:rPr>
        <w:t>。</w:t>
      </w:r>
    </w:p>
    <w:p w:rsidR="00573D16" w:rsidRPr="00D169A4" w:rsidRDefault="00B9034E" w:rsidP="00D169A4">
      <w:pPr>
        <w:widowControl/>
        <w:spacing w:before="75" w:after="75" w:line="360" w:lineRule="auto"/>
        <w:ind w:firstLine="480"/>
        <w:rPr>
          <w:rFonts w:ascii="宋体" w:hAnsi="宋体" w:cs="Times New Roman"/>
          <w:kern w:val="0"/>
          <w:sz w:val="28"/>
          <w:szCs w:val="28"/>
        </w:rPr>
      </w:pPr>
      <w:r>
        <w:rPr>
          <w:rFonts w:ascii="宋体" w:hAnsi="宋体" w:cs="Times New Roman" w:hint="eastAsia"/>
          <w:kern w:val="0"/>
          <w:sz w:val="28"/>
          <w:szCs w:val="28"/>
        </w:rPr>
        <w:lastRenderedPageBreak/>
        <w:t>第十四条  所有低值品、材料、易耗品有价调拨费、报废残值收入、赔偿费等一律上交学院财务处，按学院财务</w:t>
      </w:r>
      <w:r w:rsidR="00DF35B5">
        <w:rPr>
          <w:rFonts w:ascii="宋体" w:hAnsi="宋体" w:cs="Times New Roman" w:hint="eastAsia"/>
          <w:kern w:val="0"/>
          <w:sz w:val="28"/>
          <w:szCs w:val="28"/>
        </w:rPr>
        <w:t>有关</w:t>
      </w:r>
      <w:r>
        <w:rPr>
          <w:rFonts w:ascii="宋体" w:hAnsi="宋体" w:cs="Times New Roman" w:hint="eastAsia"/>
          <w:kern w:val="0"/>
          <w:sz w:val="28"/>
          <w:szCs w:val="28"/>
        </w:rPr>
        <w:t>规定处理。</w:t>
      </w:r>
    </w:p>
    <w:p w:rsidR="00573D16" w:rsidRDefault="00B9034E">
      <w:pPr>
        <w:widowControl/>
        <w:spacing w:before="75" w:after="75" w:line="360" w:lineRule="auto"/>
        <w:jc w:val="center"/>
        <w:rPr>
          <w:rFonts w:ascii="宋体" w:hAnsi="宋体" w:cs="Times New Roman"/>
          <w:kern w:val="0"/>
          <w:sz w:val="28"/>
          <w:szCs w:val="28"/>
        </w:rPr>
      </w:pPr>
      <w:r>
        <w:rPr>
          <w:rFonts w:ascii="宋体" w:hAnsi="宋体" w:cs="Times New Roman" w:hint="eastAsia"/>
          <w:b/>
          <w:bCs/>
          <w:kern w:val="0"/>
          <w:sz w:val="28"/>
          <w:szCs w:val="28"/>
        </w:rPr>
        <w:t>第五章  附  则</w:t>
      </w:r>
    </w:p>
    <w:p w:rsidR="006D4D5A" w:rsidRDefault="00B9034E" w:rsidP="006D4D5A">
      <w:pPr>
        <w:widowControl/>
        <w:spacing w:before="75" w:after="75" w:line="360" w:lineRule="auto"/>
        <w:ind w:firstLine="552"/>
        <w:rPr>
          <w:rFonts w:ascii="宋体" w:hAnsi="宋体" w:cs="Times New Roman"/>
          <w:kern w:val="0"/>
          <w:sz w:val="28"/>
          <w:szCs w:val="28"/>
        </w:rPr>
      </w:pPr>
      <w:r>
        <w:rPr>
          <w:rFonts w:ascii="宋体" w:hAnsi="宋体" w:cs="Times New Roman" w:hint="eastAsia"/>
          <w:kern w:val="0"/>
          <w:sz w:val="28"/>
          <w:szCs w:val="28"/>
        </w:rPr>
        <w:t>第十五条</w:t>
      </w:r>
      <w:r w:rsidR="004853E5">
        <w:rPr>
          <w:rFonts w:ascii="宋体" w:hAnsi="宋体" w:cs="Times New Roman" w:hint="eastAsia"/>
          <w:kern w:val="0"/>
          <w:sz w:val="28"/>
          <w:szCs w:val="28"/>
        </w:rPr>
        <w:t xml:space="preserve"> 与学院低值易耗品</w:t>
      </w:r>
      <w:r w:rsidR="007045BA">
        <w:rPr>
          <w:rFonts w:ascii="宋体" w:hAnsi="宋体" w:cs="Times New Roman" w:hint="eastAsia"/>
          <w:kern w:val="0"/>
          <w:sz w:val="28"/>
          <w:szCs w:val="28"/>
        </w:rPr>
        <w:t>监管平台</w:t>
      </w:r>
      <w:r w:rsidR="004853E5">
        <w:rPr>
          <w:rFonts w:ascii="宋体" w:hAnsi="宋体" w:cs="Times New Roman" w:hint="eastAsia"/>
          <w:kern w:val="0"/>
          <w:sz w:val="28"/>
          <w:szCs w:val="28"/>
        </w:rPr>
        <w:t>相关的事宜：</w:t>
      </w:r>
    </w:p>
    <w:p w:rsidR="006D4D5A" w:rsidRDefault="006D4D5A" w:rsidP="006D4D5A">
      <w:pPr>
        <w:widowControl/>
        <w:spacing w:before="75" w:after="75" w:line="360" w:lineRule="auto"/>
        <w:ind w:firstLine="390"/>
        <w:rPr>
          <w:rFonts w:ascii="宋体" w:hAnsi="宋体" w:cs="Times New Roman"/>
          <w:kern w:val="0"/>
          <w:sz w:val="28"/>
          <w:szCs w:val="28"/>
        </w:rPr>
      </w:pPr>
      <w:r>
        <w:rPr>
          <w:rFonts w:ascii="宋体" w:hAnsi="宋体" w:cs="Times New Roman" w:hint="eastAsia"/>
          <w:kern w:val="0"/>
          <w:sz w:val="28"/>
          <w:szCs w:val="28"/>
        </w:rPr>
        <w:t>（</w:t>
      </w:r>
      <w:r w:rsidR="007045BA">
        <w:rPr>
          <w:rFonts w:ascii="宋体" w:hAnsi="宋体" w:cs="Times New Roman" w:hint="eastAsia"/>
          <w:kern w:val="0"/>
          <w:sz w:val="28"/>
          <w:szCs w:val="28"/>
        </w:rPr>
        <w:t>一</w:t>
      </w:r>
      <w:r>
        <w:rPr>
          <w:rFonts w:ascii="宋体" w:hAnsi="宋体" w:cs="Times New Roman" w:hint="eastAsia"/>
          <w:kern w:val="0"/>
          <w:sz w:val="28"/>
          <w:szCs w:val="28"/>
        </w:rPr>
        <w:t>）低值易耗品管理平台上的购买人、领用人、审核人分别为三位不同的人（信息要齐全）；单位总人数只有2人的，可以有一人重复；单位总人数只有1</w:t>
      </w:r>
      <w:r w:rsidR="007045BA">
        <w:rPr>
          <w:rFonts w:ascii="宋体" w:hAnsi="宋体" w:cs="Times New Roman" w:hint="eastAsia"/>
          <w:kern w:val="0"/>
          <w:sz w:val="28"/>
          <w:szCs w:val="28"/>
        </w:rPr>
        <w:t>人，</w:t>
      </w:r>
      <w:r>
        <w:rPr>
          <w:rFonts w:ascii="宋体" w:hAnsi="宋体" w:cs="Times New Roman" w:hint="eastAsia"/>
          <w:kern w:val="0"/>
          <w:sz w:val="28"/>
          <w:szCs w:val="28"/>
        </w:rPr>
        <w:t>要有其他方式监管。</w:t>
      </w:r>
    </w:p>
    <w:p w:rsidR="004853E5" w:rsidRPr="002A1E88" w:rsidRDefault="007045BA" w:rsidP="004853E5">
      <w:pPr>
        <w:widowControl/>
        <w:spacing w:before="75" w:after="75" w:line="360" w:lineRule="auto"/>
        <w:ind w:firstLine="390"/>
        <w:rPr>
          <w:rFonts w:ascii="宋体" w:hAnsi="宋体" w:cs="Times New Roman"/>
          <w:kern w:val="0"/>
          <w:sz w:val="28"/>
          <w:szCs w:val="28"/>
        </w:rPr>
      </w:pPr>
      <w:r>
        <w:rPr>
          <w:rFonts w:ascii="宋体" w:hAnsi="宋体" w:cs="Times New Roman" w:hint="eastAsia"/>
          <w:kern w:val="0"/>
          <w:sz w:val="28"/>
          <w:szCs w:val="28"/>
        </w:rPr>
        <w:t>（二</w:t>
      </w:r>
      <w:r w:rsidR="004853E5" w:rsidRPr="002A1E88">
        <w:rPr>
          <w:rFonts w:ascii="宋体" w:hAnsi="宋体" w:cs="Times New Roman" w:hint="eastAsia"/>
          <w:kern w:val="0"/>
          <w:sz w:val="28"/>
          <w:szCs w:val="28"/>
        </w:rPr>
        <w:t>）</w:t>
      </w:r>
      <w:r w:rsidR="00DF35B5">
        <w:rPr>
          <w:rFonts w:ascii="宋体" w:hAnsi="宋体" w:cs="Times New Roman" w:hint="eastAsia"/>
          <w:kern w:val="0"/>
          <w:sz w:val="28"/>
          <w:szCs w:val="28"/>
        </w:rPr>
        <w:t>为</w:t>
      </w:r>
      <w:r w:rsidR="004853E5">
        <w:rPr>
          <w:rFonts w:ascii="宋体" w:hAnsi="宋体" w:cs="Times New Roman" w:hint="eastAsia"/>
          <w:kern w:val="0"/>
          <w:sz w:val="28"/>
          <w:szCs w:val="28"/>
        </w:rPr>
        <w:t>简便学院低值易耗品监管平台的操作，确定以下类别的低值易耗品不纳入学院资产管理平台监管</w:t>
      </w:r>
    </w:p>
    <w:p w:rsidR="00F050D9" w:rsidRDefault="004853E5" w:rsidP="00F050D9">
      <w:pPr>
        <w:widowControl/>
        <w:spacing w:before="75" w:after="75" w:line="360" w:lineRule="auto"/>
        <w:ind w:firstLineChars="100" w:firstLine="280"/>
        <w:rPr>
          <w:rFonts w:ascii="宋体" w:hAnsi="宋体" w:cs="宋体"/>
          <w:kern w:val="0"/>
          <w:sz w:val="28"/>
          <w:szCs w:val="28"/>
        </w:rPr>
      </w:pPr>
      <w:r w:rsidRPr="00130BEA">
        <w:rPr>
          <w:rFonts w:ascii="宋体" w:hAnsi="宋体" w:cs="宋体"/>
          <w:kern w:val="0"/>
          <w:sz w:val="28"/>
          <w:szCs w:val="28"/>
        </w:rPr>
        <w:t>1</w:t>
      </w:r>
      <w:r>
        <w:rPr>
          <w:rFonts w:ascii="宋体" w:hAnsi="宋体" w:cs="宋体" w:hint="eastAsia"/>
          <w:kern w:val="0"/>
          <w:sz w:val="28"/>
          <w:szCs w:val="28"/>
        </w:rPr>
        <w:t>.</w:t>
      </w:r>
      <w:r w:rsidRPr="00130BEA">
        <w:rPr>
          <w:rFonts w:ascii="宋体" w:hAnsi="宋体" w:cs="宋体"/>
          <w:kern w:val="0"/>
          <w:sz w:val="28"/>
          <w:szCs w:val="28"/>
        </w:rPr>
        <w:t>液体类：矿泉水、汽油、润滑油、防冻液、洗涤液、胶水、墨水、油漆等无固定形状的液体类物品</w:t>
      </w:r>
      <w:r>
        <w:rPr>
          <w:rFonts w:ascii="宋体" w:hAnsi="宋体" w:cs="宋体" w:hint="eastAsia"/>
          <w:kern w:val="0"/>
          <w:sz w:val="28"/>
          <w:szCs w:val="28"/>
        </w:rPr>
        <w:t>不纳入低值易耗品平台监管</w:t>
      </w:r>
      <w:r w:rsidRPr="00130BEA">
        <w:rPr>
          <w:rFonts w:ascii="宋体" w:hAnsi="宋体" w:cs="宋体"/>
          <w:kern w:val="0"/>
          <w:sz w:val="28"/>
          <w:szCs w:val="28"/>
        </w:rPr>
        <w:t>；</w:t>
      </w:r>
      <w:r w:rsidRPr="00130BEA">
        <w:rPr>
          <w:rFonts w:ascii="宋体" w:hAnsi="宋体" w:cs="宋体"/>
          <w:kern w:val="0"/>
          <w:sz w:val="28"/>
          <w:szCs w:val="28"/>
        </w:rPr>
        <w:br/>
      </w:r>
      <w:r>
        <w:rPr>
          <w:rFonts w:ascii="宋体" w:hAnsi="宋体" w:cs="宋体" w:hint="eastAsia"/>
          <w:kern w:val="0"/>
          <w:sz w:val="28"/>
          <w:szCs w:val="28"/>
        </w:rPr>
        <w:t xml:space="preserve">  </w:t>
      </w:r>
      <w:r w:rsidRPr="00130BEA">
        <w:rPr>
          <w:rFonts w:ascii="宋体" w:hAnsi="宋体" w:cs="宋体"/>
          <w:kern w:val="0"/>
          <w:sz w:val="28"/>
          <w:szCs w:val="28"/>
        </w:rPr>
        <w:t>2</w:t>
      </w:r>
      <w:r>
        <w:rPr>
          <w:rFonts w:ascii="宋体" w:hAnsi="宋体" w:cs="宋体" w:hint="eastAsia"/>
          <w:kern w:val="0"/>
          <w:sz w:val="28"/>
          <w:szCs w:val="28"/>
        </w:rPr>
        <w:t>.</w:t>
      </w:r>
      <w:r w:rsidRPr="00130BEA">
        <w:rPr>
          <w:rFonts w:ascii="宋体" w:hAnsi="宋体" w:cs="宋体"/>
          <w:kern w:val="0"/>
          <w:sz w:val="28"/>
          <w:szCs w:val="28"/>
        </w:rPr>
        <w:t>食品类：所有食品、饮料</w:t>
      </w:r>
      <w:r>
        <w:rPr>
          <w:rFonts w:ascii="宋体" w:hAnsi="宋体" w:cs="宋体" w:hint="eastAsia"/>
          <w:kern w:val="0"/>
          <w:sz w:val="28"/>
          <w:szCs w:val="28"/>
        </w:rPr>
        <w:t>、蔬菜等不纳入低值易耗品平台监管</w:t>
      </w:r>
      <w:r w:rsidRPr="00130BEA">
        <w:rPr>
          <w:rFonts w:ascii="宋体" w:hAnsi="宋体" w:cs="宋体"/>
          <w:kern w:val="0"/>
          <w:sz w:val="28"/>
          <w:szCs w:val="28"/>
        </w:rPr>
        <w:t>；</w:t>
      </w:r>
      <w:r w:rsidRPr="00130BEA">
        <w:rPr>
          <w:rFonts w:ascii="宋体" w:hAnsi="宋体" w:cs="宋体"/>
          <w:kern w:val="0"/>
          <w:sz w:val="28"/>
          <w:szCs w:val="28"/>
        </w:rPr>
        <w:br/>
      </w:r>
      <w:r>
        <w:rPr>
          <w:rFonts w:ascii="宋体" w:hAnsi="宋体" w:cs="宋体" w:hint="eastAsia"/>
          <w:kern w:val="0"/>
          <w:sz w:val="28"/>
          <w:szCs w:val="28"/>
        </w:rPr>
        <w:t xml:space="preserve">  </w:t>
      </w:r>
      <w:r w:rsidRPr="00130BEA">
        <w:rPr>
          <w:rFonts w:ascii="宋体" w:hAnsi="宋体" w:cs="宋体"/>
          <w:kern w:val="0"/>
          <w:sz w:val="28"/>
          <w:szCs w:val="28"/>
        </w:rPr>
        <w:t>3</w:t>
      </w:r>
      <w:r>
        <w:rPr>
          <w:rFonts w:ascii="宋体" w:hAnsi="宋体" w:cs="宋体" w:hint="eastAsia"/>
          <w:kern w:val="0"/>
          <w:sz w:val="28"/>
          <w:szCs w:val="28"/>
        </w:rPr>
        <w:t>.</w:t>
      </w:r>
      <w:r w:rsidRPr="00130BEA">
        <w:rPr>
          <w:rFonts w:ascii="宋体" w:hAnsi="宋体" w:cs="宋体"/>
          <w:kern w:val="0"/>
          <w:sz w:val="28"/>
          <w:szCs w:val="28"/>
        </w:rPr>
        <w:t>纸巾类：所有生活用纸巾（筒纸）类</w:t>
      </w:r>
      <w:r>
        <w:rPr>
          <w:rFonts w:ascii="宋体" w:hAnsi="宋体" w:cs="宋体" w:hint="eastAsia"/>
          <w:kern w:val="0"/>
          <w:sz w:val="28"/>
          <w:szCs w:val="28"/>
        </w:rPr>
        <w:t>不纳入低值易耗品平台监管</w:t>
      </w:r>
      <w:r w:rsidRPr="00130BEA">
        <w:rPr>
          <w:rFonts w:ascii="宋体" w:hAnsi="宋体" w:cs="宋体"/>
          <w:kern w:val="0"/>
          <w:sz w:val="28"/>
          <w:szCs w:val="28"/>
        </w:rPr>
        <w:t>；</w:t>
      </w:r>
      <w:r w:rsidRPr="00130BEA">
        <w:rPr>
          <w:rFonts w:ascii="宋体" w:hAnsi="宋体" w:cs="宋体"/>
          <w:kern w:val="0"/>
          <w:sz w:val="28"/>
          <w:szCs w:val="28"/>
        </w:rPr>
        <w:br/>
      </w:r>
      <w:r>
        <w:rPr>
          <w:rFonts w:ascii="宋体" w:hAnsi="宋体" w:cs="宋体" w:hint="eastAsia"/>
          <w:kern w:val="0"/>
          <w:sz w:val="28"/>
          <w:szCs w:val="28"/>
        </w:rPr>
        <w:t xml:space="preserve">  4.</w:t>
      </w:r>
      <w:r w:rsidRPr="00130BEA">
        <w:rPr>
          <w:rFonts w:ascii="宋体" w:hAnsi="宋体" w:cs="宋体"/>
          <w:kern w:val="0"/>
          <w:sz w:val="28"/>
          <w:szCs w:val="28"/>
        </w:rPr>
        <w:t>单价在</w:t>
      </w:r>
      <w:r w:rsidR="00DF35B5">
        <w:rPr>
          <w:rFonts w:ascii="宋体" w:hAnsi="宋体" w:cs="宋体" w:hint="eastAsia"/>
          <w:kern w:val="0"/>
          <w:sz w:val="28"/>
          <w:szCs w:val="28"/>
        </w:rPr>
        <w:t>1</w:t>
      </w:r>
      <w:r w:rsidRPr="00130BEA">
        <w:rPr>
          <w:rFonts w:ascii="宋体" w:hAnsi="宋体" w:cs="宋体"/>
          <w:kern w:val="0"/>
          <w:sz w:val="28"/>
          <w:szCs w:val="28"/>
        </w:rPr>
        <w:t>0</w:t>
      </w:r>
      <w:r w:rsidR="00DF35B5">
        <w:rPr>
          <w:rFonts w:ascii="宋体" w:hAnsi="宋体" w:cs="宋体"/>
          <w:kern w:val="0"/>
          <w:sz w:val="28"/>
          <w:szCs w:val="28"/>
        </w:rPr>
        <w:t>元以下（</w:t>
      </w:r>
      <w:r w:rsidRPr="00130BEA">
        <w:rPr>
          <w:rFonts w:ascii="宋体" w:hAnsi="宋体" w:cs="宋体"/>
          <w:kern w:val="0"/>
          <w:sz w:val="28"/>
          <w:szCs w:val="28"/>
        </w:rPr>
        <w:t>含</w:t>
      </w:r>
      <w:r w:rsidR="00DF35B5">
        <w:rPr>
          <w:rFonts w:ascii="宋体" w:hAnsi="宋体" w:cs="宋体" w:hint="eastAsia"/>
          <w:kern w:val="0"/>
          <w:sz w:val="28"/>
          <w:szCs w:val="28"/>
        </w:rPr>
        <w:t>1</w:t>
      </w:r>
      <w:r w:rsidRPr="00130BEA">
        <w:rPr>
          <w:rFonts w:ascii="宋体" w:hAnsi="宋体" w:cs="宋体"/>
          <w:kern w:val="0"/>
          <w:sz w:val="28"/>
          <w:szCs w:val="28"/>
        </w:rPr>
        <w:t>0元）的任何用品都</w:t>
      </w:r>
      <w:r>
        <w:rPr>
          <w:rFonts w:ascii="宋体" w:hAnsi="宋体" w:cs="宋体" w:hint="eastAsia"/>
          <w:kern w:val="0"/>
          <w:sz w:val="28"/>
          <w:szCs w:val="28"/>
        </w:rPr>
        <w:t>不纳入低值易耗品平台监管</w:t>
      </w:r>
      <w:r w:rsidRPr="00130BEA">
        <w:rPr>
          <w:rFonts w:ascii="宋体" w:hAnsi="宋体" w:cs="宋体"/>
          <w:kern w:val="0"/>
          <w:sz w:val="28"/>
          <w:szCs w:val="28"/>
        </w:rPr>
        <w:t>。</w:t>
      </w:r>
    </w:p>
    <w:p w:rsidR="00DF35B5" w:rsidRPr="00DF35B5" w:rsidRDefault="007045BA" w:rsidP="00DF35B5">
      <w:pPr>
        <w:widowControl/>
        <w:spacing w:before="75" w:after="75" w:line="360" w:lineRule="auto"/>
        <w:ind w:firstLineChars="100" w:firstLine="280"/>
        <w:rPr>
          <w:rFonts w:ascii="宋体" w:hAnsi="宋体" w:cs="宋体"/>
          <w:kern w:val="0"/>
          <w:sz w:val="28"/>
          <w:szCs w:val="28"/>
        </w:rPr>
      </w:pPr>
      <w:r>
        <w:rPr>
          <w:rFonts w:ascii="宋体" w:hAnsi="宋体" w:cs="宋体" w:hint="eastAsia"/>
          <w:kern w:val="0"/>
          <w:sz w:val="28"/>
          <w:szCs w:val="28"/>
        </w:rPr>
        <w:t>（三）</w:t>
      </w:r>
      <w:r w:rsidR="00A57A1B">
        <w:rPr>
          <w:rFonts w:ascii="宋体" w:hAnsi="宋体" w:cs="宋体" w:hint="eastAsia"/>
          <w:kern w:val="0"/>
          <w:sz w:val="28"/>
          <w:szCs w:val="28"/>
        </w:rPr>
        <w:t>低值易耗品</w:t>
      </w:r>
      <w:r w:rsidR="000E3F90">
        <w:rPr>
          <w:rFonts w:ascii="宋体" w:hAnsi="宋体" w:cs="宋体" w:hint="eastAsia"/>
          <w:kern w:val="0"/>
          <w:sz w:val="28"/>
          <w:szCs w:val="28"/>
        </w:rPr>
        <w:t>报销信息</w:t>
      </w:r>
      <w:r w:rsidR="00A57A1B">
        <w:rPr>
          <w:rFonts w:ascii="宋体" w:hAnsi="宋体" w:cs="宋体" w:hint="eastAsia"/>
          <w:kern w:val="0"/>
          <w:sz w:val="28"/>
          <w:szCs w:val="28"/>
        </w:rPr>
        <w:t>由各单位资产管理员录入，经单位主管领导、资产处、计财处审核后，</w:t>
      </w:r>
      <w:r w:rsidR="000E3F90">
        <w:rPr>
          <w:rFonts w:ascii="宋体" w:hAnsi="宋体" w:cs="宋体" w:hint="eastAsia"/>
          <w:kern w:val="0"/>
          <w:sz w:val="28"/>
          <w:szCs w:val="28"/>
        </w:rPr>
        <w:t>到计财处报销，流程见（附件2）</w:t>
      </w:r>
    </w:p>
    <w:p w:rsidR="00D169A4" w:rsidRPr="007045BA" w:rsidRDefault="006D4D5A" w:rsidP="000E3F90">
      <w:pPr>
        <w:widowControl/>
        <w:spacing w:before="75" w:after="75" w:line="360" w:lineRule="auto"/>
        <w:ind w:firstLineChars="50" w:firstLine="140"/>
        <w:rPr>
          <w:rFonts w:ascii="宋体" w:hAnsi="宋体" w:cs="Times New Roman"/>
          <w:kern w:val="0"/>
          <w:sz w:val="28"/>
          <w:szCs w:val="28"/>
        </w:rPr>
      </w:pPr>
      <w:r>
        <w:rPr>
          <w:rFonts w:ascii="宋体" w:hAnsi="宋体" w:cs="Times New Roman" w:hint="eastAsia"/>
          <w:kern w:val="0"/>
          <w:sz w:val="28"/>
          <w:szCs w:val="28"/>
        </w:rPr>
        <w:t>第十六条</w:t>
      </w:r>
      <w:r w:rsidR="000E3F90">
        <w:rPr>
          <w:rFonts w:ascii="宋体" w:hAnsi="宋体" w:cs="Times New Roman" w:hint="eastAsia"/>
          <w:kern w:val="0"/>
          <w:sz w:val="28"/>
          <w:szCs w:val="28"/>
        </w:rPr>
        <w:t xml:space="preserve"> 本办法经学院批准自发布之日起实施，</w:t>
      </w:r>
      <w:r w:rsidR="00B9034E">
        <w:rPr>
          <w:rFonts w:ascii="宋体" w:hAnsi="宋体" w:cs="Times New Roman" w:hint="eastAsia"/>
          <w:kern w:val="0"/>
          <w:sz w:val="28"/>
          <w:szCs w:val="28"/>
        </w:rPr>
        <w:t>资产处负责解释。</w:t>
      </w:r>
    </w:p>
    <w:p w:rsidR="000E3F90" w:rsidRDefault="000E3F90">
      <w:pPr>
        <w:widowControl/>
        <w:spacing w:before="75" w:after="75" w:line="360" w:lineRule="auto"/>
        <w:ind w:firstLine="390"/>
        <w:jc w:val="right"/>
        <w:rPr>
          <w:rFonts w:ascii="宋体" w:hAnsi="宋体" w:cs="Times New Roman"/>
          <w:kern w:val="0"/>
          <w:sz w:val="28"/>
          <w:szCs w:val="28"/>
        </w:rPr>
      </w:pPr>
    </w:p>
    <w:p w:rsidR="00573D16" w:rsidRDefault="00B9034E">
      <w:pPr>
        <w:widowControl/>
        <w:spacing w:before="75" w:after="75" w:line="360" w:lineRule="auto"/>
        <w:ind w:firstLine="390"/>
        <w:jc w:val="right"/>
        <w:rPr>
          <w:rFonts w:ascii="宋体" w:hAnsi="宋体" w:cs="Times New Roman"/>
          <w:kern w:val="0"/>
          <w:sz w:val="28"/>
          <w:szCs w:val="28"/>
        </w:rPr>
      </w:pPr>
      <w:r>
        <w:rPr>
          <w:rFonts w:ascii="宋体" w:hAnsi="宋体" w:cs="Times New Roman" w:hint="eastAsia"/>
          <w:kern w:val="0"/>
          <w:sz w:val="28"/>
          <w:szCs w:val="28"/>
        </w:rPr>
        <w:t>克拉玛依职业技术学院国有资产管理处</w:t>
      </w:r>
    </w:p>
    <w:p w:rsidR="00071DB1" w:rsidRPr="000E3F90" w:rsidRDefault="00B9034E" w:rsidP="000E3F90">
      <w:pPr>
        <w:widowControl/>
        <w:spacing w:before="75" w:after="75" w:line="360" w:lineRule="auto"/>
        <w:ind w:firstLine="390"/>
        <w:jc w:val="right"/>
        <w:rPr>
          <w:rFonts w:ascii="宋体" w:hAnsi="宋体" w:cs="Times New Roman"/>
          <w:kern w:val="0"/>
          <w:sz w:val="28"/>
          <w:szCs w:val="28"/>
        </w:rPr>
      </w:pPr>
      <w:r>
        <w:rPr>
          <w:rFonts w:ascii="宋体" w:hAnsi="宋体" w:cs="Times New Roman" w:hint="eastAsia"/>
          <w:kern w:val="0"/>
          <w:sz w:val="28"/>
          <w:szCs w:val="28"/>
        </w:rPr>
        <w:t>201</w:t>
      </w:r>
      <w:r w:rsidR="007045BA">
        <w:rPr>
          <w:rFonts w:ascii="宋体" w:hAnsi="宋体" w:cs="Times New Roman" w:hint="eastAsia"/>
          <w:kern w:val="0"/>
          <w:sz w:val="28"/>
          <w:szCs w:val="28"/>
        </w:rPr>
        <w:t>7</w:t>
      </w:r>
      <w:r>
        <w:rPr>
          <w:rFonts w:ascii="宋体" w:hAnsi="宋体" w:cs="Times New Roman" w:hint="eastAsia"/>
          <w:kern w:val="0"/>
          <w:sz w:val="28"/>
          <w:szCs w:val="28"/>
        </w:rPr>
        <w:t>年11月</w:t>
      </w:r>
      <w:r w:rsidR="007045BA">
        <w:rPr>
          <w:rFonts w:ascii="宋体" w:hAnsi="宋体" w:cs="Times New Roman" w:hint="eastAsia"/>
          <w:kern w:val="0"/>
          <w:sz w:val="28"/>
          <w:szCs w:val="28"/>
        </w:rPr>
        <w:t>23</w:t>
      </w:r>
      <w:r>
        <w:rPr>
          <w:rFonts w:ascii="宋体" w:hAnsi="宋体" w:cs="Times New Roman" w:hint="eastAsia"/>
          <w:kern w:val="0"/>
          <w:sz w:val="28"/>
          <w:szCs w:val="28"/>
        </w:rPr>
        <w:t>日</w:t>
      </w:r>
    </w:p>
    <w:p w:rsidR="006A0D31" w:rsidRDefault="006A0D31" w:rsidP="006A0D31">
      <w:pPr>
        <w:widowControl/>
        <w:spacing w:before="75" w:after="75" w:line="360" w:lineRule="auto"/>
        <w:rPr>
          <w:rFonts w:ascii="宋体" w:hAnsi="宋体" w:cs="Times New Roman"/>
          <w:b/>
          <w:kern w:val="0"/>
          <w:sz w:val="28"/>
          <w:szCs w:val="28"/>
        </w:rPr>
      </w:pPr>
      <w:r>
        <w:rPr>
          <w:rFonts w:ascii="宋体" w:hAnsi="宋体" w:cs="Times New Roman" w:hint="eastAsia"/>
          <w:b/>
          <w:kern w:val="0"/>
          <w:sz w:val="28"/>
          <w:szCs w:val="28"/>
        </w:rPr>
        <w:lastRenderedPageBreak/>
        <w:t>附件</w:t>
      </w:r>
      <w:r w:rsidR="000E3F90">
        <w:rPr>
          <w:rFonts w:ascii="宋体" w:hAnsi="宋体" w:cs="Times New Roman" w:hint="eastAsia"/>
          <w:b/>
          <w:kern w:val="0"/>
          <w:sz w:val="28"/>
          <w:szCs w:val="28"/>
        </w:rPr>
        <w:t>1</w:t>
      </w:r>
      <w:r>
        <w:rPr>
          <w:rFonts w:ascii="宋体" w:hAnsi="宋体" w:cs="Times New Roman" w:hint="eastAsia"/>
          <w:b/>
          <w:kern w:val="0"/>
          <w:sz w:val="28"/>
          <w:szCs w:val="28"/>
        </w:rPr>
        <w:t>：</w:t>
      </w:r>
      <w:r w:rsidR="000E3F90">
        <w:rPr>
          <w:rFonts w:ascii="宋体" w:hAnsi="宋体" w:cs="Times New Roman" w:hint="eastAsia"/>
          <w:b/>
          <w:kern w:val="0"/>
          <w:sz w:val="28"/>
          <w:szCs w:val="28"/>
        </w:rPr>
        <w:t xml:space="preserve">        </w:t>
      </w:r>
      <w:r>
        <w:rPr>
          <w:rFonts w:ascii="宋体" w:hAnsi="宋体" w:cs="Times New Roman" w:hint="eastAsia"/>
          <w:b/>
          <w:kern w:val="0"/>
          <w:sz w:val="28"/>
          <w:szCs w:val="28"/>
        </w:rPr>
        <w:t>低值品、材料、易耗品分类目录</w:t>
      </w:r>
    </w:p>
    <w:p w:rsidR="006A0D31" w:rsidRPr="006A0D31" w:rsidRDefault="006A0D31" w:rsidP="006A0D31">
      <w:pPr>
        <w:widowControl/>
        <w:wordWrap w:val="0"/>
        <w:spacing w:line="390" w:lineRule="atLeast"/>
        <w:jc w:val="center"/>
        <w:rPr>
          <w:rFonts w:ascii="宋体" w:hAnsi="宋体" w:cs="宋体"/>
          <w:color w:val="023055"/>
          <w:spacing w:val="12"/>
          <w:kern w:val="0"/>
          <w:szCs w:val="21"/>
        </w:rPr>
      </w:pPr>
      <w:r w:rsidRPr="006A0D31">
        <w:rPr>
          <w:rFonts w:ascii="宋体" w:hAnsi="宋体" w:cs="宋体" w:hint="eastAsia"/>
          <w:color w:val="000000"/>
          <w:spacing w:val="12"/>
          <w:kern w:val="0"/>
          <w:szCs w:val="21"/>
        </w:rPr>
        <w:t>材料一级分类目录</w:t>
      </w:r>
      <w:r w:rsidR="007045BA">
        <w:rPr>
          <w:rFonts w:ascii="Verdana" w:hAnsi="Verdana" w:cs="宋体" w:hint="eastAsia"/>
          <w:color w:val="000000"/>
          <w:spacing w:val="12"/>
          <w:kern w:val="0"/>
          <w:szCs w:val="21"/>
        </w:rPr>
        <w:t>一</w:t>
      </w:r>
    </w:p>
    <w:tbl>
      <w:tblPr>
        <w:tblW w:w="0" w:type="auto"/>
        <w:jc w:val="center"/>
        <w:tblCellMar>
          <w:left w:w="0" w:type="dxa"/>
          <w:right w:w="0" w:type="dxa"/>
        </w:tblCellMar>
        <w:tblLook w:val="04A0"/>
      </w:tblPr>
      <w:tblGrid>
        <w:gridCol w:w="675"/>
        <w:gridCol w:w="1985"/>
        <w:gridCol w:w="5862"/>
      </w:tblGrid>
      <w:tr w:rsidR="006A0D31" w:rsidRPr="007045BA" w:rsidTr="0081241E">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center"/>
              <w:rPr>
                <w:rFonts w:ascii="宋体" w:hAnsi="宋体" w:cs="宋体"/>
                <w:kern w:val="0"/>
                <w:sz w:val="24"/>
                <w:szCs w:val="24"/>
              </w:rPr>
            </w:pPr>
            <w:r w:rsidRPr="007045BA">
              <w:rPr>
                <w:rFonts w:ascii="宋体" w:hAnsi="宋体" w:cs="宋体" w:hint="eastAsia"/>
                <w:b/>
                <w:bCs/>
                <w:color w:val="000000"/>
                <w:kern w:val="0"/>
                <w:sz w:val="24"/>
                <w:szCs w:val="24"/>
              </w:rPr>
              <w:t>编号</w:t>
            </w:r>
          </w:p>
        </w:tc>
        <w:tc>
          <w:tcPr>
            <w:tcW w:w="1985" w:type="dxa"/>
            <w:tcBorders>
              <w:top w:val="single" w:sz="8" w:space="0" w:color="000000"/>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center"/>
              <w:rPr>
                <w:rFonts w:ascii="宋体" w:hAnsi="宋体" w:cs="宋体"/>
                <w:kern w:val="0"/>
                <w:sz w:val="24"/>
                <w:szCs w:val="24"/>
              </w:rPr>
            </w:pPr>
            <w:r w:rsidRPr="007045BA">
              <w:rPr>
                <w:rFonts w:ascii="宋体" w:hAnsi="宋体" w:cs="宋体" w:hint="eastAsia"/>
                <w:b/>
                <w:bCs/>
                <w:color w:val="000000"/>
                <w:kern w:val="0"/>
                <w:sz w:val="24"/>
                <w:szCs w:val="24"/>
              </w:rPr>
              <w:t>一级分类名称</w:t>
            </w:r>
          </w:p>
        </w:tc>
        <w:tc>
          <w:tcPr>
            <w:tcW w:w="5862" w:type="dxa"/>
            <w:tcBorders>
              <w:top w:val="single" w:sz="8" w:space="0" w:color="000000"/>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center"/>
              <w:rPr>
                <w:rFonts w:ascii="宋体" w:hAnsi="宋体" w:cs="宋体"/>
                <w:kern w:val="0"/>
                <w:sz w:val="24"/>
                <w:szCs w:val="24"/>
              </w:rPr>
            </w:pPr>
            <w:r w:rsidRPr="007045BA">
              <w:rPr>
                <w:rFonts w:ascii="宋体" w:hAnsi="宋体" w:cs="宋体" w:hint="eastAsia"/>
                <w:b/>
                <w:bCs/>
                <w:color w:val="000000"/>
                <w:kern w:val="0"/>
                <w:sz w:val="24"/>
                <w:szCs w:val="24"/>
              </w:rPr>
              <w:t>举例</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01</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黑色金属及其制品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如生铁、纯铁、钢锭、钢材及钢丝绳、钢绞线等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02</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有色金属、稀有金属及其制品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如铜、铝、铅、锌及其制材、钨丝、</w:t>
            </w:r>
            <w:r w:rsidRPr="007045BA">
              <w:rPr>
                <w:rFonts w:ascii="Verdana" w:hAnsi="Verdana" w:cs="宋体"/>
                <w:color w:val="000000"/>
                <w:kern w:val="0"/>
                <w:sz w:val="24"/>
                <w:szCs w:val="24"/>
              </w:rPr>
              <w:br/>
            </w:r>
            <w:r w:rsidRPr="007045BA">
              <w:rPr>
                <w:rFonts w:ascii="宋体" w:hAnsi="宋体" w:cs="宋体" w:hint="eastAsia"/>
                <w:color w:val="000000"/>
                <w:kern w:val="0"/>
                <w:sz w:val="24"/>
                <w:szCs w:val="24"/>
              </w:rPr>
              <w:t>钼丝、黄金、铂片皿、舟、稀有金属等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03</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冶金原料</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如焦炭、耐火材料、砂铁、锰铁等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04</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煤炭及石油产品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如煤炭、汽油、柴油、真空油脂等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05</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化工产品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如硫酸、硝酸、烧碱、电木粉、离子交换树脂、轮胎及橡胶制品等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06</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医药试剂及特殊原材料</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如医药用品、化学试剂及稀有非金属，同位素等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07</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木材及森工产品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如木材、纤维板、胶合板、软木砖等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08</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建筑材料</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如石油沥青、平板玻璃、油毡、石棉瓦等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09</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轻工、塑料产品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如纸张、塑料制品、甘油、酒精、氯化钾等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10</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机电材料</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如橡皮线、塑料线、漆包线、电焊条等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11</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纺织制品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如棉纺、麻纺、毛纺等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12</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材料性元件</w:t>
            </w:r>
            <w:r w:rsidRPr="007045BA">
              <w:rPr>
                <w:rFonts w:ascii="Verdana" w:hAnsi="Verdana" w:cs="宋体"/>
                <w:color w:val="000000"/>
                <w:kern w:val="0"/>
                <w:sz w:val="24"/>
                <w:szCs w:val="24"/>
              </w:rPr>
              <w:t> </w:t>
            </w:r>
            <w:r w:rsidRPr="007045BA">
              <w:rPr>
                <w:rFonts w:ascii="宋体" w:hAnsi="宋体" w:cs="宋体" w:hint="eastAsia"/>
                <w:color w:val="000000"/>
                <w:kern w:val="0"/>
                <w:sz w:val="24"/>
                <w:szCs w:val="24"/>
              </w:rPr>
              <w:t>包括一次耗用的或装配其他设备用无线电元件</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如电阻、电容、电子管、螺丝、轴承等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13</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材料性配件</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包括一次耗用的或装配其他设备用的配件如电阻片等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14</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饮食品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如粮食、饲料、饮料等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15</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实验用小生物</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如白鼠等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16</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其他</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 </w:t>
            </w:r>
          </w:p>
        </w:tc>
      </w:tr>
    </w:tbl>
    <w:p w:rsidR="007045BA" w:rsidRDefault="007045BA" w:rsidP="006A0D31">
      <w:pPr>
        <w:widowControl/>
        <w:wordWrap w:val="0"/>
        <w:spacing w:line="390" w:lineRule="atLeast"/>
        <w:jc w:val="center"/>
        <w:rPr>
          <w:rFonts w:ascii="Verdana" w:hAnsi="Verdana" w:cs="宋体"/>
          <w:color w:val="000000"/>
          <w:spacing w:val="12"/>
          <w:kern w:val="0"/>
          <w:sz w:val="28"/>
          <w:szCs w:val="28"/>
        </w:rPr>
      </w:pPr>
    </w:p>
    <w:p w:rsidR="007045BA" w:rsidRDefault="007045BA" w:rsidP="006A0D31">
      <w:pPr>
        <w:widowControl/>
        <w:wordWrap w:val="0"/>
        <w:spacing w:line="390" w:lineRule="atLeast"/>
        <w:jc w:val="center"/>
        <w:rPr>
          <w:rFonts w:ascii="Verdana" w:hAnsi="Verdana" w:cs="宋体"/>
          <w:color w:val="000000"/>
          <w:spacing w:val="12"/>
          <w:kern w:val="0"/>
          <w:sz w:val="28"/>
          <w:szCs w:val="28"/>
        </w:rPr>
      </w:pPr>
    </w:p>
    <w:p w:rsidR="007045BA" w:rsidRDefault="007045BA" w:rsidP="006A0D31">
      <w:pPr>
        <w:widowControl/>
        <w:wordWrap w:val="0"/>
        <w:spacing w:line="390" w:lineRule="atLeast"/>
        <w:jc w:val="center"/>
        <w:rPr>
          <w:rFonts w:ascii="Verdana" w:hAnsi="Verdana" w:cs="宋体"/>
          <w:color w:val="000000"/>
          <w:spacing w:val="12"/>
          <w:kern w:val="0"/>
          <w:sz w:val="28"/>
          <w:szCs w:val="28"/>
        </w:rPr>
      </w:pPr>
    </w:p>
    <w:p w:rsidR="007045BA" w:rsidRDefault="007045BA" w:rsidP="006A0D31">
      <w:pPr>
        <w:widowControl/>
        <w:wordWrap w:val="0"/>
        <w:spacing w:line="390" w:lineRule="atLeast"/>
        <w:jc w:val="center"/>
        <w:rPr>
          <w:rFonts w:ascii="Verdana" w:hAnsi="Verdana" w:cs="宋体"/>
          <w:color w:val="000000"/>
          <w:spacing w:val="12"/>
          <w:kern w:val="0"/>
          <w:sz w:val="28"/>
          <w:szCs w:val="28"/>
        </w:rPr>
      </w:pPr>
    </w:p>
    <w:p w:rsidR="007045BA" w:rsidRDefault="007045BA" w:rsidP="006A0D31">
      <w:pPr>
        <w:widowControl/>
        <w:wordWrap w:val="0"/>
        <w:spacing w:line="390" w:lineRule="atLeast"/>
        <w:jc w:val="center"/>
        <w:rPr>
          <w:rFonts w:ascii="Verdana" w:hAnsi="Verdana" w:cs="宋体"/>
          <w:color w:val="000000"/>
          <w:spacing w:val="12"/>
          <w:kern w:val="0"/>
          <w:sz w:val="28"/>
          <w:szCs w:val="28"/>
        </w:rPr>
      </w:pPr>
    </w:p>
    <w:p w:rsidR="007045BA" w:rsidRDefault="007045BA" w:rsidP="006A0D31">
      <w:pPr>
        <w:widowControl/>
        <w:wordWrap w:val="0"/>
        <w:spacing w:line="390" w:lineRule="atLeast"/>
        <w:jc w:val="center"/>
        <w:rPr>
          <w:rFonts w:ascii="Verdana" w:hAnsi="Verdana" w:cs="宋体"/>
          <w:color w:val="000000"/>
          <w:spacing w:val="12"/>
          <w:kern w:val="0"/>
          <w:sz w:val="28"/>
          <w:szCs w:val="28"/>
        </w:rPr>
      </w:pPr>
    </w:p>
    <w:p w:rsidR="007045BA" w:rsidRDefault="007045BA" w:rsidP="006A0D31">
      <w:pPr>
        <w:widowControl/>
        <w:wordWrap w:val="0"/>
        <w:spacing w:line="390" w:lineRule="atLeast"/>
        <w:jc w:val="center"/>
        <w:rPr>
          <w:rFonts w:ascii="Verdana" w:hAnsi="Verdana" w:cs="宋体"/>
          <w:color w:val="000000"/>
          <w:spacing w:val="12"/>
          <w:kern w:val="0"/>
          <w:sz w:val="28"/>
          <w:szCs w:val="28"/>
        </w:rPr>
      </w:pPr>
    </w:p>
    <w:p w:rsidR="006A0D31" w:rsidRPr="006A0D31" w:rsidRDefault="006A0D31" w:rsidP="006A0D31">
      <w:pPr>
        <w:widowControl/>
        <w:wordWrap w:val="0"/>
        <w:spacing w:line="390" w:lineRule="atLeast"/>
        <w:jc w:val="center"/>
        <w:rPr>
          <w:rFonts w:ascii="宋体" w:hAnsi="宋体" w:cs="宋体"/>
          <w:color w:val="023055"/>
          <w:spacing w:val="12"/>
          <w:kern w:val="0"/>
          <w:szCs w:val="21"/>
        </w:rPr>
      </w:pPr>
      <w:r w:rsidRPr="0021007C">
        <w:rPr>
          <w:rFonts w:ascii="Verdana" w:hAnsi="Verdana" w:cs="宋体"/>
          <w:color w:val="000000"/>
          <w:spacing w:val="12"/>
          <w:kern w:val="0"/>
          <w:sz w:val="28"/>
          <w:szCs w:val="28"/>
        </w:rPr>
        <w:lastRenderedPageBreak/>
        <w:br/>
      </w:r>
      <w:r w:rsidRPr="006A0D31">
        <w:rPr>
          <w:rFonts w:ascii="宋体" w:hAnsi="宋体" w:cs="宋体" w:hint="eastAsia"/>
          <w:color w:val="000000"/>
          <w:spacing w:val="12"/>
          <w:kern w:val="0"/>
          <w:szCs w:val="21"/>
        </w:rPr>
        <w:t>低值易耗品一级分类目类</w:t>
      </w:r>
      <w:r w:rsidRPr="006A0D31">
        <w:rPr>
          <w:rFonts w:ascii="Verdana" w:hAnsi="Verdana" w:cs="宋体"/>
          <w:color w:val="000000"/>
          <w:spacing w:val="12"/>
          <w:kern w:val="0"/>
          <w:szCs w:val="21"/>
        </w:rPr>
        <w:t> </w:t>
      </w:r>
      <w:r w:rsidR="007045BA">
        <w:rPr>
          <w:rFonts w:ascii="Verdana" w:hAnsi="Verdana" w:cs="宋体" w:hint="eastAsia"/>
          <w:color w:val="000000"/>
          <w:spacing w:val="12"/>
          <w:kern w:val="0"/>
          <w:szCs w:val="21"/>
        </w:rPr>
        <w:t>二</w:t>
      </w:r>
    </w:p>
    <w:tbl>
      <w:tblPr>
        <w:tblW w:w="0" w:type="auto"/>
        <w:jc w:val="center"/>
        <w:tblCellMar>
          <w:left w:w="0" w:type="dxa"/>
          <w:right w:w="0" w:type="dxa"/>
        </w:tblCellMar>
        <w:tblLook w:val="04A0"/>
      </w:tblPr>
      <w:tblGrid>
        <w:gridCol w:w="675"/>
        <w:gridCol w:w="1985"/>
        <w:gridCol w:w="5862"/>
      </w:tblGrid>
      <w:tr w:rsidR="006A0D31" w:rsidRPr="007045BA" w:rsidTr="0081241E">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center"/>
              <w:rPr>
                <w:rFonts w:ascii="宋体" w:hAnsi="宋体" w:cs="宋体"/>
                <w:kern w:val="0"/>
                <w:sz w:val="24"/>
                <w:szCs w:val="24"/>
              </w:rPr>
            </w:pPr>
            <w:r w:rsidRPr="007045BA">
              <w:rPr>
                <w:rFonts w:ascii="宋体" w:hAnsi="宋体" w:cs="宋体" w:hint="eastAsia"/>
                <w:b/>
                <w:bCs/>
                <w:color w:val="000000"/>
                <w:kern w:val="0"/>
                <w:sz w:val="24"/>
                <w:szCs w:val="24"/>
              </w:rPr>
              <w:t>编号</w:t>
            </w:r>
          </w:p>
        </w:tc>
        <w:tc>
          <w:tcPr>
            <w:tcW w:w="1985" w:type="dxa"/>
            <w:tcBorders>
              <w:top w:val="single" w:sz="8" w:space="0" w:color="000000"/>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center"/>
              <w:rPr>
                <w:rFonts w:ascii="宋体" w:hAnsi="宋体" w:cs="宋体"/>
                <w:kern w:val="0"/>
                <w:sz w:val="24"/>
                <w:szCs w:val="24"/>
              </w:rPr>
            </w:pPr>
            <w:r w:rsidRPr="007045BA">
              <w:rPr>
                <w:rFonts w:ascii="宋体" w:hAnsi="宋体" w:cs="宋体" w:hint="eastAsia"/>
                <w:b/>
                <w:bCs/>
                <w:color w:val="000000"/>
                <w:kern w:val="0"/>
                <w:sz w:val="24"/>
                <w:szCs w:val="24"/>
              </w:rPr>
              <w:t>一级分类名称</w:t>
            </w:r>
          </w:p>
        </w:tc>
        <w:tc>
          <w:tcPr>
            <w:tcW w:w="5862" w:type="dxa"/>
            <w:tcBorders>
              <w:top w:val="single" w:sz="8" w:space="0" w:color="000000"/>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center"/>
              <w:rPr>
                <w:rFonts w:ascii="宋体" w:hAnsi="宋体" w:cs="宋体"/>
                <w:kern w:val="0"/>
                <w:sz w:val="24"/>
                <w:szCs w:val="24"/>
              </w:rPr>
            </w:pPr>
            <w:r w:rsidRPr="007045BA">
              <w:rPr>
                <w:rFonts w:ascii="宋体" w:hAnsi="宋体" w:cs="宋体" w:hint="eastAsia"/>
                <w:b/>
                <w:bCs/>
                <w:color w:val="000000"/>
                <w:kern w:val="0"/>
                <w:sz w:val="24"/>
                <w:szCs w:val="24"/>
              </w:rPr>
              <w:t>举例</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01</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低值仪器仪表</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单价在</w:t>
            </w:r>
            <w:r w:rsidRPr="007045BA">
              <w:rPr>
                <w:rFonts w:ascii="Verdana" w:hAnsi="Verdana" w:cs="宋体"/>
                <w:color w:val="000000"/>
                <w:kern w:val="0"/>
                <w:sz w:val="24"/>
                <w:szCs w:val="24"/>
              </w:rPr>
              <w:t>100</w:t>
            </w:r>
            <w:r w:rsidR="00F050D9" w:rsidRPr="007045BA">
              <w:rPr>
                <w:rFonts w:ascii="Verdana" w:hAnsi="Verdana" w:cs="宋体" w:hint="eastAsia"/>
                <w:color w:val="000000"/>
                <w:kern w:val="0"/>
                <w:sz w:val="24"/>
                <w:szCs w:val="24"/>
              </w:rPr>
              <w:t>0</w:t>
            </w:r>
            <w:r w:rsidRPr="007045BA">
              <w:rPr>
                <w:rFonts w:ascii="宋体" w:hAnsi="宋体" w:cs="宋体" w:hint="eastAsia"/>
                <w:color w:val="000000"/>
                <w:kern w:val="0"/>
                <w:sz w:val="24"/>
                <w:szCs w:val="24"/>
              </w:rPr>
              <w:t>元以下的仪器仪表及元、配件</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02</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低值机电产品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凡不属固定资产和材料范围的机电产品及元、配件</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03</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医疗器械</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包括校区院用的医疗器械</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04</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文娱体育用品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如铅球、哑铃、棋类及低值乐器等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05</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标本模型</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包括</w:t>
            </w:r>
            <w:r w:rsidRPr="007045BA">
              <w:rPr>
                <w:rFonts w:ascii="Verdana" w:hAnsi="Verdana" w:cs="宋体"/>
                <w:color w:val="000000"/>
                <w:kern w:val="0"/>
                <w:sz w:val="24"/>
                <w:szCs w:val="24"/>
              </w:rPr>
              <w:t>100</w:t>
            </w:r>
            <w:r w:rsidR="00F050D9" w:rsidRPr="007045BA">
              <w:rPr>
                <w:rFonts w:ascii="Verdana" w:hAnsi="Verdana" w:cs="宋体" w:hint="eastAsia"/>
                <w:color w:val="000000"/>
                <w:kern w:val="0"/>
                <w:sz w:val="24"/>
                <w:szCs w:val="24"/>
              </w:rPr>
              <w:t>0</w:t>
            </w:r>
            <w:r w:rsidRPr="007045BA">
              <w:rPr>
                <w:rFonts w:ascii="宋体" w:hAnsi="宋体" w:cs="宋体" w:hint="eastAsia"/>
                <w:color w:val="000000"/>
                <w:kern w:val="0"/>
                <w:sz w:val="24"/>
                <w:szCs w:val="24"/>
              </w:rPr>
              <w:t>元以下的标本模型</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w:t>
            </w:r>
            <w:r w:rsidR="007045BA" w:rsidRPr="007045BA">
              <w:rPr>
                <w:rFonts w:ascii="Verdana" w:hAnsi="Verdana" w:cs="宋体" w:hint="eastAsia"/>
                <w:color w:val="000000"/>
                <w:kern w:val="0"/>
                <w:sz w:val="24"/>
                <w:szCs w:val="24"/>
              </w:rPr>
              <w:t>6</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玻璃仪器及器皿</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包括各类石英烧杯、坩埚等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w:t>
            </w:r>
            <w:r w:rsidR="007045BA" w:rsidRPr="007045BA">
              <w:rPr>
                <w:rFonts w:ascii="Verdana" w:hAnsi="Verdana" w:cs="宋体" w:hint="eastAsia"/>
                <w:color w:val="000000"/>
                <w:kern w:val="0"/>
                <w:sz w:val="24"/>
                <w:szCs w:val="24"/>
              </w:rPr>
              <w:t>7</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行政事务办公用品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文具用品、算盘、台灯、玻璃板等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Verdana" w:hAnsi="Verdana" w:cs="宋体"/>
                <w:color w:val="000000"/>
                <w:kern w:val="0"/>
                <w:sz w:val="24"/>
                <w:szCs w:val="24"/>
              </w:rPr>
              <w:t>0</w:t>
            </w:r>
            <w:r w:rsidR="007045BA" w:rsidRPr="007045BA">
              <w:rPr>
                <w:rFonts w:ascii="Verdana" w:hAnsi="Verdana" w:cs="宋体" w:hint="eastAsia"/>
                <w:color w:val="000000"/>
                <w:kern w:val="0"/>
                <w:sz w:val="24"/>
                <w:szCs w:val="24"/>
              </w:rPr>
              <w:t>8</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劳保用品</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6A0D31" w:rsidP="0081241E">
            <w:pPr>
              <w:widowControl/>
              <w:wordWrap w:val="0"/>
              <w:spacing w:line="228" w:lineRule="atLeast"/>
              <w:jc w:val="left"/>
              <w:rPr>
                <w:rFonts w:ascii="宋体" w:hAnsi="宋体" w:cs="宋体"/>
                <w:kern w:val="0"/>
                <w:sz w:val="24"/>
                <w:szCs w:val="24"/>
              </w:rPr>
            </w:pPr>
            <w:r w:rsidRPr="007045BA">
              <w:rPr>
                <w:rFonts w:ascii="宋体" w:hAnsi="宋体" w:cs="宋体" w:hint="eastAsia"/>
                <w:color w:val="000000"/>
                <w:kern w:val="0"/>
                <w:sz w:val="24"/>
                <w:szCs w:val="24"/>
              </w:rPr>
              <w:t>包括不属固定资产的</w:t>
            </w:r>
            <w:r w:rsidR="007045BA" w:rsidRPr="006C6608">
              <w:rPr>
                <w:rFonts w:ascii="宋体" w:hAnsi="宋体" w:cs="宋体"/>
                <w:kern w:val="0"/>
                <w:sz w:val="24"/>
                <w:szCs w:val="24"/>
              </w:rPr>
              <w:t>工作服、工作鞋、安全带等</w:t>
            </w:r>
          </w:p>
        </w:tc>
      </w:tr>
      <w:tr w:rsidR="006A0D31" w:rsidRPr="007045BA" w:rsidTr="0081241E">
        <w:trPr>
          <w:jc w:val="center"/>
        </w:trPr>
        <w:tc>
          <w:tcPr>
            <w:tcW w:w="67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A0D31" w:rsidRPr="007045BA" w:rsidRDefault="007045BA" w:rsidP="0081241E">
            <w:pPr>
              <w:widowControl/>
              <w:wordWrap w:val="0"/>
              <w:spacing w:line="228" w:lineRule="atLeast"/>
              <w:jc w:val="left"/>
              <w:rPr>
                <w:rFonts w:ascii="Verdana" w:hAnsi="Verdana" w:cs="宋体"/>
                <w:color w:val="000000"/>
                <w:kern w:val="0"/>
                <w:sz w:val="24"/>
                <w:szCs w:val="24"/>
              </w:rPr>
            </w:pPr>
            <w:r w:rsidRPr="007045BA">
              <w:rPr>
                <w:rFonts w:ascii="Verdana" w:hAnsi="Verdana" w:cs="宋体" w:hint="eastAsia"/>
                <w:color w:val="000000"/>
                <w:kern w:val="0"/>
                <w:sz w:val="24"/>
                <w:szCs w:val="24"/>
              </w:rPr>
              <w:t>09</w:t>
            </w:r>
          </w:p>
          <w:p w:rsidR="00F050D9" w:rsidRPr="007045BA" w:rsidRDefault="007045BA" w:rsidP="0081241E">
            <w:pPr>
              <w:widowControl/>
              <w:wordWrap w:val="0"/>
              <w:spacing w:line="228" w:lineRule="atLeast"/>
              <w:jc w:val="left"/>
              <w:rPr>
                <w:rFonts w:ascii="Verdana" w:hAnsi="Verdana" w:cs="宋体"/>
                <w:color w:val="000000"/>
                <w:kern w:val="0"/>
                <w:sz w:val="24"/>
                <w:szCs w:val="24"/>
              </w:rPr>
            </w:pPr>
            <w:r w:rsidRPr="007045BA">
              <w:rPr>
                <w:rFonts w:ascii="Verdana" w:hAnsi="Verdana" w:cs="宋体" w:hint="eastAsia"/>
                <w:color w:val="000000"/>
                <w:kern w:val="0"/>
                <w:sz w:val="24"/>
                <w:szCs w:val="24"/>
              </w:rPr>
              <w:t>10</w:t>
            </w:r>
          </w:p>
          <w:p w:rsidR="00F050D9" w:rsidRPr="007045BA" w:rsidRDefault="007045BA" w:rsidP="0081241E">
            <w:pPr>
              <w:widowControl/>
              <w:wordWrap w:val="0"/>
              <w:spacing w:line="228" w:lineRule="atLeast"/>
              <w:jc w:val="left"/>
              <w:rPr>
                <w:rFonts w:ascii="Verdana" w:hAnsi="Verdana" w:cs="宋体"/>
                <w:color w:val="000000"/>
                <w:kern w:val="0"/>
                <w:sz w:val="24"/>
                <w:szCs w:val="24"/>
              </w:rPr>
            </w:pPr>
            <w:r w:rsidRPr="007045BA">
              <w:rPr>
                <w:rFonts w:ascii="Verdana" w:hAnsi="Verdana" w:cs="宋体" w:hint="eastAsia"/>
                <w:color w:val="000000"/>
                <w:kern w:val="0"/>
                <w:sz w:val="24"/>
                <w:szCs w:val="24"/>
              </w:rPr>
              <w:t>11</w:t>
            </w:r>
          </w:p>
          <w:p w:rsidR="00F050D9" w:rsidRPr="007045BA" w:rsidRDefault="00F050D9" w:rsidP="0081241E">
            <w:pPr>
              <w:widowControl/>
              <w:wordWrap w:val="0"/>
              <w:spacing w:line="228" w:lineRule="atLeast"/>
              <w:jc w:val="left"/>
              <w:rPr>
                <w:rFonts w:ascii="Verdana" w:hAnsi="Verdana" w:cs="宋体"/>
                <w:color w:val="000000"/>
                <w:kern w:val="0"/>
                <w:sz w:val="24"/>
                <w:szCs w:val="24"/>
              </w:rPr>
            </w:pPr>
          </w:p>
          <w:p w:rsidR="00F050D9" w:rsidRPr="007045BA" w:rsidRDefault="007045BA" w:rsidP="0081241E">
            <w:pPr>
              <w:widowControl/>
              <w:wordWrap w:val="0"/>
              <w:spacing w:line="228" w:lineRule="atLeast"/>
              <w:jc w:val="left"/>
              <w:rPr>
                <w:rFonts w:ascii="宋体" w:hAnsi="宋体" w:cs="宋体"/>
                <w:kern w:val="0"/>
                <w:sz w:val="24"/>
                <w:szCs w:val="24"/>
              </w:rPr>
            </w:pPr>
            <w:r w:rsidRPr="007045BA">
              <w:rPr>
                <w:rFonts w:ascii="宋体" w:hAnsi="宋体" w:cs="宋体" w:hint="eastAsia"/>
                <w:kern w:val="0"/>
                <w:sz w:val="24"/>
                <w:szCs w:val="24"/>
              </w:rPr>
              <w:t>12</w:t>
            </w:r>
          </w:p>
          <w:p w:rsidR="00F050D9" w:rsidRPr="007045BA" w:rsidRDefault="007045BA" w:rsidP="0081241E">
            <w:pPr>
              <w:widowControl/>
              <w:wordWrap w:val="0"/>
              <w:spacing w:line="228" w:lineRule="atLeast"/>
              <w:jc w:val="left"/>
              <w:rPr>
                <w:rFonts w:ascii="宋体" w:hAnsi="宋体" w:cs="宋体"/>
                <w:kern w:val="0"/>
                <w:sz w:val="24"/>
                <w:szCs w:val="24"/>
              </w:rPr>
            </w:pPr>
            <w:r w:rsidRPr="007045BA">
              <w:rPr>
                <w:rFonts w:ascii="宋体" w:hAnsi="宋体" w:cs="宋体" w:hint="eastAsia"/>
                <w:kern w:val="0"/>
                <w:sz w:val="24"/>
                <w:szCs w:val="24"/>
              </w:rPr>
              <w:t>13</w:t>
            </w:r>
          </w:p>
          <w:p w:rsidR="00F050D9" w:rsidRPr="007045BA" w:rsidRDefault="007045BA" w:rsidP="0081241E">
            <w:pPr>
              <w:widowControl/>
              <w:wordWrap w:val="0"/>
              <w:spacing w:line="228" w:lineRule="atLeast"/>
              <w:jc w:val="left"/>
              <w:rPr>
                <w:rFonts w:ascii="宋体" w:hAnsi="宋体" w:cs="宋体"/>
                <w:kern w:val="0"/>
                <w:sz w:val="24"/>
                <w:szCs w:val="24"/>
              </w:rPr>
            </w:pPr>
            <w:r w:rsidRPr="007045BA">
              <w:rPr>
                <w:rFonts w:ascii="宋体" w:hAnsi="宋体" w:cs="宋体" w:hint="eastAsia"/>
                <w:kern w:val="0"/>
                <w:sz w:val="24"/>
                <w:szCs w:val="24"/>
              </w:rPr>
              <w:t>14</w:t>
            </w:r>
          </w:p>
          <w:p w:rsidR="00F050D9" w:rsidRPr="007045BA" w:rsidRDefault="00F050D9" w:rsidP="0081241E">
            <w:pPr>
              <w:widowControl/>
              <w:wordWrap w:val="0"/>
              <w:spacing w:line="228" w:lineRule="atLeast"/>
              <w:jc w:val="left"/>
              <w:rPr>
                <w:rFonts w:ascii="宋体" w:hAnsi="宋体" w:cs="宋体"/>
                <w:kern w:val="0"/>
                <w:sz w:val="24"/>
                <w:szCs w:val="24"/>
              </w:rPr>
            </w:pPr>
          </w:p>
          <w:p w:rsidR="00F050D9" w:rsidRPr="007045BA" w:rsidRDefault="00F050D9" w:rsidP="0081241E">
            <w:pPr>
              <w:widowControl/>
              <w:wordWrap w:val="0"/>
              <w:spacing w:line="228" w:lineRule="atLeast"/>
              <w:jc w:val="left"/>
              <w:rPr>
                <w:rFonts w:ascii="宋体" w:hAnsi="宋体" w:cs="宋体"/>
                <w:kern w:val="0"/>
                <w:sz w:val="24"/>
                <w:szCs w:val="24"/>
              </w:rPr>
            </w:pPr>
          </w:p>
          <w:p w:rsidR="00F050D9" w:rsidRDefault="00F050D9" w:rsidP="0081241E">
            <w:pPr>
              <w:widowControl/>
              <w:wordWrap w:val="0"/>
              <w:spacing w:line="228" w:lineRule="atLeast"/>
              <w:jc w:val="left"/>
              <w:rPr>
                <w:rFonts w:ascii="宋体" w:hAnsi="宋体" w:cs="宋体"/>
                <w:kern w:val="0"/>
                <w:sz w:val="24"/>
                <w:szCs w:val="24"/>
              </w:rPr>
            </w:pPr>
          </w:p>
          <w:p w:rsidR="007F1B36" w:rsidRDefault="007F1B36" w:rsidP="0081241E">
            <w:pPr>
              <w:widowControl/>
              <w:wordWrap w:val="0"/>
              <w:spacing w:line="228" w:lineRule="atLeast"/>
              <w:jc w:val="left"/>
              <w:rPr>
                <w:rFonts w:ascii="宋体" w:hAnsi="宋体" w:cs="宋体"/>
                <w:kern w:val="0"/>
                <w:sz w:val="24"/>
                <w:szCs w:val="24"/>
              </w:rPr>
            </w:pPr>
          </w:p>
          <w:p w:rsidR="007F1B36" w:rsidRDefault="007F1B36" w:rsidP="0081241E">
            <w:pPr>
              <w:widowControl/>
              <w:wordWrap w:val="0"/>
              <w:spacing w:line="228" w:lineRule="atLeast"/>
              <w:jc w:val="left"/>
              <w:rPr>
                <w:rFonts w:ascii="宋体" w:hAnsi="宋体" w:cs="宋体"/>
                <w:kern w:val="0"/>
                <w:sz w:val="24"/>
                <w:szCs w:val="24"/>
              </w:rPr>
            </w:pPr>
          </w:p>
          <w:p w:rsidR="007F1B36" w:rsidRDefault="007F1B36" w:rsidP="0081241E">
            <w:pPr>
              <w:widowControl/>
              <w:wordWrap w:val="0"/>
              <w:spacing w:line="228" w:lineRule="atLeast"/>
              <w:jc w:val="left"/>
              <w:rPr>
                <w:rFonts w:ascii="宋体" w:hAnsi="宋体" w:cs="宋体"/>
                <w:kern w:val="0"/>
                <w:sz w:val="24"/>
                <w:szCs w:val="24"/>
              </w:rPr>
            </w:pPr>
          </w:p>
          <w:p w:rsidR="0070137D" w:rsidRPr="007045BA" w:rsidRDefault="0070137D" w:rsidP="0081241E">
            <w:pPr>
              <w:widowControl/>
              <w:wordWrap w:val="0"/>
              <w:spacing w:line="228" w:lineRule="atLeast"/>
              <w:jc w:val="left"/>
              <w:rPr>
                <w:rFonts w:ascii="宋体" w:hAnsi="宋体" w:cs="宋体"/>
                <w:kern w:val="0"/>
                <w:sz w:val="24"/>
                <w:szCs w:val="24"/>
              </w:rPr>
            </w:pPr>
            <w:r>
              <w:rPr>
                <w:rFonts w:ascii="宋体" w:hAnsi="宋体" w:cs="宋体" w:hint="eastAsia"/>
                <w:kern w:val="0"/>
                <w:sz w:val="24"/>
                <w:szCs w:val="24"/>
              </w:rPr>
              <w:t>01</w:t>
            </w:r>
          </w:p>
        </w:tc>
        <w:tc>
          <w:tcPr>
            <w:tcW w:w="198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F050D9" w:rsidRPr="007045BA" w:rsidRDefault="00F050D9" w:rsidP="0081241E">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通用工具：</w:t>
            </w:r>
          </w:p>
          <w:p w:rsidR="006A0D31" w:rsidRPr="007045BA" w:rsidRDefault="00F050D9" w:rsidP="0081241E">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专用工具：</w:t>
            </w:r>
          </w:p>
          <w:p w:rsidR="00F050D9" w:rsidRPr="007045BA" w:rsidRDefault="00F050D9" w:rsidP="0081241E">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替换件：</w:t>
            </w:r>
          </w:p>
          <w:p w:rsidR="00F050D9" w:rsidRPr="007045BA" w:rsidRDefault="00F050D9" w:rsidP="0081241E">
            <w:pPr>
              <w:widowControl/>
              <w:wordWrap w:val="0"/>
              <w:spacing w:line="228" w:lineRule="atLeast"/>
              <w:jc w:val="left"/>
              <w:rPr>
                <w:rFonts w:ascii="宋体" w:hAnsi="宋体" w:cs="宋体"/>
                <w:kern w:val="0"/>
                <w:sz w:val="24"/>
                <w:szCs w:val="24"/>
              </w:rPr>
            </w:pPr>
          </w:p>
          <w:p w:rsidR="00F050D9" w:rsidRPr="007045BA" w:rsidRDefault="00F050D9" w:rsidP="0081241E">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周转材料：</w:t>
            </w:r>
          </w:p>
          <w:p w:rsidR="00F050D9" w:rsidRPr="007045BA" w:rsidRDefault="00F050D9" w:rsidP="0081241E">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管理用具:</w:t>
            </w:r>
          </w:p>
          <w:p w:rsidR="007045BA" w:rsidRDefault="007045BA" w:rsidP="007045BA">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其他按性质可划分为：</w:t>
            </w:r>
          </w:p>
          <w:p w:rsidR="0070137D" w:rsidRDefault="0070137D" w:rsidP="007045BA">
            <w:pPr>
              <w:widowControl/>
              <w:wordWrap w:val="0"/>
              <w:spacing w:line="228" w:lineRule="atLeast"/>
              <w:jc w:val="left"/>
              <w:rPr>
                <w:rFonts w:ascii="宋体" w:hAnsi="宋体" w:cs="宋体"/>
                <w:kern w:val="0"/>
                <w:sz w:val="24"/>
                <w:szCs w:val="24"/>
              </w:rPr>
            </w:pPr>
          </w:p>
          <w:p w:rsidR="0070137D" w:rsidRDefault="0070137D" w:rsidP="007045BA">
            <w:pPr>
              <w:widowControl/>
              <w:wordWrap w:val="0"/>
              <w:spacing w:line="228" w:lineRule="atLeast"/>
              <w:jc w:val="left"/>
              <w:rPr>
                <w:rFonts w:ascii="宋体" w:hAnsi="宋体" w:cs="宋体"/>
                <w:kern w:val="0"/>
                <w:sz w:val="24"/>
                <w:szCs w:val="24"/>
              </w:rPr>
            </w:pPr>
          </w:p>
          <w:p w:rsidR="0070137D" w:rsidRDefault="0070137D" w:rsidP="007045BA">
            <w:pPr>
              <w:widowControl/>
              <w:wordWrap w:val="0"/>
              <w:spacing w:line="228" w:lineRule="atLeast"/>
              <w:jc w:val="left"/>
              <w:rPr>
                <w:rFonts w:ascii="宋体" w:hAnsi="宋体" w:cs="宋体"/>
                <w:kern w:val="0"/>
                <w:sz w:val="24"/>
                <w:szCs w:val="24"/>
              </w:rPr>
            </w:pPr>
            <w:r>
              <w:rPr>
                <w:rFonts w:ascii="宋体" w:hAnsi="宋体" w:cs="宋体" w:hint="eastAsia"/>
                <w:kern w:val="0"/>
                <w:sz w:val="24"/>
                <w:szCs w:val="24"/>
              </w:rPr>
              <w:t>价值超过1000元</w:t>
            </w:r>
          </w:p>
          <w:p w:rsidR="0070137D" w:rsidRDefault="0070137D" w:rsidP="007045BA">
            <w:pPr>
              <w:widowControl/>
              <w:wordWrap w:val="0"/>
              <w:spacing w:line="228" w:lineRule="atLeast"/>
              <w:jc w:val="left"/>
              <w:rPr>
                <w:rFonts w:ascii="宋体" w:hAnsi="宋体" w:cs="宋体"/>
                <w:kern w:val="0"/>
                <w:sz w:val="24"/>
                <w:szCs w:val="24"/>
              </w:rPr>
            </w:pPr>
            <w:r>
              <w:rPr>
                <w:rFonts w:ascii="宋体" w:hAnsi="宋体" w:cs="宋体" w:hint="eastAsia"/>
                <w:kern w:val="0"/>
                <w:sz w:val="24"/>
                <w:szCs w:val="24"/>
              </w:rPr>
              <w:t>又不宜单独纳入资产管理</w:t>
            </w:r>
            <w:r w:rsidR="00F55829">
              <w:rPr>
                <w:rFonts w:ascii="宋体" w:hAnsi="宋体" w:cs="宋体" w:hint="eastAsia"/>
                <w:kern w:val="0"/>
                <w:sz w:val="24"/>
                <w:szCs w:val="24"/>
              </w:rPr>
              <w:t>（可纳入原资产增值）</w:t>
            </w:r>
          </w:p>
          <w:p w:rsidR="0070137D" w:rsidRDefault="0070137D" w:rsidP="007045BA">
            <w:pPr>
              <w:widowControl/>
              <w:wordWrap w:val="0"/>
              <w:spacing w:line="228" w:lineRule="atLeast"/>
              <w:jc w:val="left"/>
              <w:rPr>
                <w:rFonts w:ascii="宋体" w:hAnsi="宋体" w:cs="宋体"/>
                <w:kern w:val="0"/>
                <w:sz w:val="24"/>
                <w:szCs w:val="24"/>
              </w:rPr>
            </w:pPr>
            <w:r>
              <w:rPr>
                <w:rFonts w:ascii="宋体" w:hAnsi="宋体" w:cs="宋体" w:hint="eastAsia"/>
                <w:kern w:val="0"/>
                <w:sz w:val="24"/>
                <w:szCs w:val="24"/>
              </w:rPr>
              <w:t xml:space="preserve">替换件    </w:t>
            </w:r>
          </w:p>
          <w:p w:rsidR="008A4667" w:rsidRDefault="008A4667" w:rsidP="007045BA">
            <w:pPr>
              <w:widowControl/>
              <w:wordWrap w:val="0"/>
              <w:spacing w:line="228" w:lineRule="atLeast"/>
              <w:jc w:val="left"/>
              <w:rPr>
                <w:rFonts w:ascii="宋体" w:hAnsi="宋体" w:cs="宋体"/>
                <w:kern w:val="0"/>
                <w:sz w:val="24"/>
                <w:szCs w:val="24"/>
              </w:rPr>
            </w:pPr>
          </w:p>
          <w:p w:rsidR="00F55829" w:rsidRDefault="00F55829" w:rsidP="007045BA">
            <w:pPr>
              <w:widowControl/>
              <w:wordWrap w:val="0"/>
              <w:spacing w:line="228" w:lineRule="atLeast"/>
              <w:jc w:val="left"/>
              <w:rPr>
                <w:rFonts w:ascii="宋体" w:hAnsi="宋体" w:cs="宋体"/>
                <w:kern w:val="0"/>
                <w:sz w:val="24"/>
                <w:szCs w:val="24"/>
              </w:rPr>
            </w:pPr>
          </w:p>
          <w:p w:rsidR="008A4667" w:rsidRPr="0070137D" w:rsidRDefault="008A4667" w:rsidP="007045BA">
            <w:pPr>
              <w:widowControl/>
              <w:wordWrap w:val="0"/>
              <w:spacing w:line="228" w:lineRule="atLeast"/>
              <w:jc w:val="left"/>
              <w:rPr>
                <w:rFonts w:ascii="宋体" w:hAnsi="宋体" w:cs="宋体"/>
                <w:kern w:val="0"/>
                <w:sz w:val="24"/>
                <w:szCs w:val="24"/>
              </w:rPr>
            </w:pPr>
            <w:r>
              <w:rPr>
                <w:rFonts w:ascii="宋体" w:hAnsi="宋体" w:cs="宋体" w:hint="eastAsia"/>
                <w:kern w:val="0"/>
                <w:sz w:val="24"/>
                <w:szCs w:val="24"/>
              </w:rPr>
              <w:t>易损件</w:t>
            </w:r>
          </w:p>
        </w:tc>
        <w:tc>
          <w:tcPr>
            <w:tcW w:w="58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F050D9" w:rsidRPr="007045BA" w:rsidRDefault="004853E5" w:rsidP="00F050D9">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刀具、量具、磨具、夹具、扳手、千斤顶等；</w:t>
            </w:r>
          </w:p>
          <w:p w:rsidR="00F050D9" w:rsidRPr="007045BA" w:rsidRDefault="004853E5" w:rsidP="00F050D9">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如专用模具、财会装订机、水电工具、打孔机等；</w:t>
            </w:r>
          </w:p>
          <w:p w:rsidR="00F050D9" w:rsidRPr="007045BA" w:rsidRDefault="004853E5" w:rsidP="00F050D9">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容易磨损或为制造不同产品需要替换使用的各种设备，如轧钢用的轧辊、钢锭模</w:t>
            </w:r>
            <w:r w:rsidR="00F050D9" w:rsidRPr="007045BA">
              <w:rPr>
                <w:rFonts w:ascii="宋体" w:hAnsi="宋体" w:cs="宋体" w:hint="eastAsia"/>
                <w:kern w:val="0"/>
                <w:sz w:val="24"/>
                <w:szCs w:val="24"/>
              </w:rPr>
              <w:t>、易损设备部件</w:t>
            </w:r>
            <w:r w:rsidRPr="006C6608">
              <w:rPr>
                <w:rFonts w:ascii="宋体" w:hAnsi="宋体" w:cs="宋体"/>
                <w:kern w:val="0"/>
                <w:sz w:val="24"/>
                <w:szCs w:val="24"/>
              </w:rPr>
              <w:t>等；</w:t>
            </w:r>
          </w:p>
          <w:p w:rsidR="00F050D9" w:rsidRPr="007045BA" w:rsidRDefault="004853E5" w:rsidP="00F050D9">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多次使用的物品，如：建筑业的紧固件、脚手架等；</w:t>
            </w:r>
          </w:p>
          <w:p w:rsidR="007045BA" w:rsidRPr="007045BA" w:rsidRDefault="004853E5" w:rsidP="007045BA">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各种</w:t>
            </w:r>
            <w:r w:rsidR="00F55829">
              <w:rPr>
                <w:rFonts w:ascii="宋体" w:hAnsi="宋体" w:cs="宋体" w:hint="eastAsia"/>
                <w:kern w:val="0"/>
                <w:sz w:val="24"/>
                <w:szCs w:val="24"/>
              </w:rPr>
              <w:t>低值</w:t>
            </w:r>
            <w:r w:rsidRPr="006C6608">
              <w:rPr>
                <w:rFonts w:ascii="宋体" w:hAnsi="宋体" w:cs="宋体"/>
                <w:kern w:val="0"/>
                <w:sz w:val="24"/>
                <w:szCs w:val="24"/>
              </w:rPr>
              <w:t>家具、用具等；</w:t>
            </w:r>
          </w:p>
          <w:p w:rsidR="004853E5" w:rsidRDefault="004853E5" w:rsidP="007045BA">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电气类、木器类、玻璃器皿、铁器五金、纺织品、非机动车及其他低值易耗品。</w:t>
            </w:r>
            <w:r w:rsidRPr="006C6608">
              <w:rPr>
                <w:rFonts w:ascii="宋体" w:hAnsi="宋体" w:cs="宋体"/>
                <w:kern w:val="0"/>
                <w:sz w:val="24"/>
                <w:szCs w:val="24"/>
              </w:rPr>
              <w:br/>
            </w:r>
          </w:p>
          <w:p w:rsidR="0070137D" w:rsidRDefault="0070137D" w:rsidP="007045BA">
            <w:pPr>
              <w:widowControl/>
              <w:wordWrap w:val="0"/>
              <w:spacing w:line="228" w:lineRule="atLeast"/>
              <w:jc w:val="left"/>
              <w:rPr>
                <w:rFonts w:ascii="宋体" w:hAnsi="宋体" w:cs="宋体"/>
                <w:kern w:val="0"/>
                <w:sz w:val="24"/>
                <w:szCs w:val="24"/>
              </w:rPr>
            </w:pPr>
          </w:p>
          <w:p w:rsidR="0070137D" w:rsidRDefault="0070137D" w:rsidP="007045BA">
            <w:pPr>
              <w:widowControl/>
              <w:wordWrap w:val="0"/>
              <w:spacing w:line="228" w:lineRule="atLeast"/>
              <w:jc w:val="left"/>
              <w:rPr>
                <w:rFonts w:ascii="宋体" w:hAnsi="宋体" w:cs="宋体"/>
                <w:kern w:val="0"/>
                <w:sz w:val="24"/>
                <w:szCs w:val="24"/>
              </w:rPr>
            </w:pPr>
            <w:r>
              <w:rPr>
                <w:rFonts w:ascii="宋体" w:hAnsi="宋体" w:cs="宋体" w:hint="eastAsia"/>
                <w:kern w:val="0"/>
                <w:sz w:val="24"/>
                <w:szCs w:val="24"/>
              </w:rPr>
              <w:t xml:space="preserve">                      </w:t>
            </w:r>
            <w:r w:rsidRPr="007045BA">
              <w:rPr>
                <w:rFonts w:ascii="宋体" w:hAnsi="宋体" w:cs="宋体" w:hint="eastAsia"/>
                <w:b/>
                <w:bCs/>
                <w:color w:val="000000"/>
                <w:kern w:val="0"/>
                <w:sz w:val="24"/>
                <w:szCs w:val="24"/>
              </w:rPr>
              <w:t>举例</w:t>
            </w:r>
          </w:p>
          <w:p w:rsidR="0070137D" w:rsidRDefault="0070137D" w:rsidP="007045BA">
            <w:pPr>
              <w:widowControl/>
              <w:wordWrap w:val="0"/>
              <w:spacing w:line="228" w:lineRule="atLeast"/>
              <w:jc w:val="left"/>
              <w:rPr>
                <w:rFonts w:ascii="宋体" w:hAnsi="宋体" w:cs="宋体"/>
                <w:kern w:val="0"/>
                <w:sz w:val="24"/>
                <w:szCs w:val="24"/>
              </w:rPr>
            </w:pPr>
          </w:p>
          <w:p w:rsidR="0070137D" w:rsidRDefault="0070137D" w:rsidP="007045BA">
            <w:pPr>
              <w:widowControl/>
              <w:wordWrap w:val="0"/>
              <w:spacing w:line="228" w:lineRule="atLeast"/>
              <w:jc w:val="left"/>
              <w:rPr>
                <w:rFonts w:ascii="宋体" w:hAnsi="宋体" w:cs="宋体"/>
                <w:kern w:val="0"/>
                <w:sz w:val="24"/>
                <w:szCs w:val="24"/>
              </w:rPr>
            </w:pPr>
          </w:p>
          <w:p w:rsidR="00F55829" w:rsidRDefault="00F55829" w:rsidP="0070137D">
            <w:pPr>
              <w:widowControl/>
              <w:wordWrap w:val="0"/>
              <w:spacing w:line="228" w:lineRule="atLeast"/>
              <w:jc w:val="left"/>
              <w:rPr>
                <w:rFonts w:ascii="宋体" w:hAnsi="宋体" w:cs="宋体"/>
                <w:kern w:val="0"/>
                <w:sz w:val="24"/>
                <w:szCs w:val="24"/>
              </w:rPr>
            </w:pPr>
          </w:p>
          <w:p w:rsidR="0070137D" w:rsidRPr="007045BA" w:rsidRDefault="0070137D" w:rsidP="0070137D">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容易磨损或</w:t>
            </w:r>
            <w:r>
              <w:rPr>
                <w:rFonts w:ascii="宋体" w:hAnsi="宋体" w:cs="宋体" w:hint="eastAsia"/>
                <w:kern w:val="0"/>
                <w:sz w:val="24"/>
                <w:szCs w:val="24"/>
              </w:rPr>
              <w:t>专</w:t>
            </w:r>
            <w:r w:rsidRPr="006C6608">
              <w:rPr>
                <w:rFonts w:ascii="宋体" w:hAnsi="宋体" w:cs="宋体"/>
                <w:kern w:val="0"/>
                <w:sz w:val="24"/>
                <w:szCs w:val="24"/>
              </w:rPr>
              <w:t>为</w:t>
            </w:r>
            <w:r>
              <w:rPr>
                <w:rFonts w:ascii="宋体" w:hAnsi="宋体" w:cs="宋体" w:hint="eastAsia"/>
                <w:kern w:val="0"/>
                <w:sz w:val="24"/>
                <w:szCs w:val="24"/>
              </w:rPr>
              <w:t>某设备制造的</w:t>
            </w:r>
            <w:r w:rsidRPr="006C6608">
              <w:rPr>
                <w:rFonts w:ascii="宋体" w:hAnsi="宋体" w:cs="宋体"/>
                <w:kern w:val="0"/>
                <w:sz w:val="24"/>
                <w:szCs w:val="24"/>
              </w:rPr>
              <w:t>替换使用的各种设备</w:t>
            </w:r>
            <w:r>
              <w:rPr>
                <w:rFonts w:ascii="宋体" w:hAnsi="宋体" w:cs="宋体" w:hint="eastAsia"/>
                <w:kern w:val="0"/>
                <w:sz w:val="24"/>
                <w:szCs w:val="24"/>
              </w:rPr>
              <w:t>。</w:t>
            </w:r>
            <w:r w:rsidRPr="006C6608">
              <w:rPr>
                <w:rFonts w:ascii="宋体" w:hAnsi="宋体" w:cs="宋体"/>
                <w:kern w:val="0"/>
                <w:sz w:val="24"/>
                <w:szCs w:val="24"/>
              </w:rPr>
              <w:t>如</w:t>
            </w:r>
            <w:r>
              <w:rPr>
                <w:rFonts w:ascii="宋体" w:hAnsi="宋体" w:cs="宋体" w:hint="eastAsia"/>
                <w:kern w:val="0"/>
                <w:sz w:val="24"/>
                <w:szCs w:val="24"/>
              </w:rPr>
              <w:t>汽车上的传感器、压缩机、发动机</w:t>
            </w:r>
            <w:r w:rsidR="008A4667">
              <w:rPr>
                <w:rFonts w:ascii="宋体" w:hAnsi="宋体" w:cs="宋体" w:hint="eastAsia"/>
                <w:kern w:val="0"/>
                <w:sz w:val="24"/>
                <w:szCs w:val="24"/>
              </w:rPr>
              <w:t>；设备或装置上使用的阀门、仪表；投影机灯泡</w:t>
            </w:r>
            <w:r w:rsidR="00F55829">
              <w:rPr>
                <w:rFonts w:ascii="宋体" w:hAnsi="宋体" w:cs="宋体" w:hint="eastAsia"/>
                <w:kern w:val="0"/>
                <w:sz w:val="24"/>
                <w:szCs w:val="24"/>
              </w:rPr>
              <w:t>；电脑主板、显示器</w:t>
            </w:r>
            <w:r w:rsidRPr="006C6608">
              <w:rPr>
                <w:rFonts w:ascii="宋体" w:hAnsi="宋体" w:cs="宋体"/>
                <w:kern w:val="0"/>
                <w:sz w:val="24"/>
                <w:szCs w:val="24"/>
              </w:rPr>
              <w:t>等；</w:t>
            </w:r>
          </w:p>
          <w:p w:rsidR="00F55829" w:rsidRPr="0070137D" w:rsidRDefault="00F55829" w:rsidP="0070137D">
            <w:pPr>
              <w:widowControl/>
              <w:wordWrap w:val="0"/>
              <w:spacing w:line="228" w:lineRule="atLeast"/>
              <w:jc w:val="left"/>
              <w:rPr>
                <w:rFonts w:ascii="宋体" w:hAnsi="宋体" w:cs="宋体"/>
                <w:kern w:val="0"/>
                <w:sz w:val="24"/>
                <w:szCs w:val="24"/>
              </w:rPr>
            </w:pPr>
            <w:r w:rsidRPr="006C6608">
              <w:rPr>
                <w:rFonts w:ascii="宋体" w:hAnsi="宋体" w:cs="宋体"/>
                <w:kern w:val="0"/>
                <w:sz w:val="24"/>
                <w:szCs w:val="24"/>
              </w:rPr>
              <w:t>玻璃器皿</w:t>
            </w:r>
            <w:r>
              <w:rPr>
                <w:rFonts w:ascii="宋体" w:hAnsi="宋体" w:cs="宋体" w:hint="eastAsia"/>
                <w:kern w:val="0"/>
                <w:sz w:val="24"/>
                <w:szCs w:val="24"/>
              </w:rPr>
              <w:t>、玻璃制品、</w:t>
            </w:r>
            <w:r w:rsidRPr="006C6608">
              <w:rPr>
                <w:rFonts w:ascii="宋体" w:hAnsi="宋体" w:cs="宋体"/>
                <w:kern w:val="0"/>
                <w:sz w:val="24"/>
                <w:szCs w:val="24"/>
              </w:rPr>
              <w:t>纺织品</w:t>
            </w:r>
            <w:r>
              <w:rPr>
                <w:rFonts w:ascii="宋体" w:hAnsi="宋体" w:cs="宋体" w:hint="eastAsia"/>
                <w:kern w:val="0"/>
                <w:sz w:val="24"/>
                <w:szCs w:val="24"/>
              </w:rPr>
              <w:t>、陶瓷类制品等</w:t>
            </w:r>
          </w:p>
        </w:tc>
      </w:tr>
    </w:tbl>
    <w:p w:rsidR="006A0D31" w:rsidRDefault="006A0D31">
      <w:pPr>
        <w:widowControl/>
        <w:spacing w:before="75" w:after="75" w:line="360" w:lineRule="auto"/>
        <w:ind w:firstLine="390"/>
        <w:jc w:val="right"/>
        <w:rPr>
          <w:rFonts w:ascii="宋体" w:hAnsi="宋体"/>
          <w:sz w:val="28"/>
          <w:szCs w:val="28"/>
        </w:rPr>
      </w:pPr>
    </w:p>
    <w:p w:rsidR="000E3F90" w:rsidRDefault="000E3F90">
      <w:pPr>
        <w:widowControl/>
        <w:spacing w:before="75" w:after="75" w:line="360" w:lineRule="auto"/>
        <w:ind w:firstLine="390"/>
        <w:jc w:val="right"/>
        <w:rPr>
          <w:rFonts w:ascii="宋体" w:hAnsi="宋体"/>
          <w:sz w:val="28"/>
          <w:szCs w:val="28"/>
        </w:rPr>
      </w:pPr>
    </w:p>
    <w:p w:rsidR="000E3F90" w:rsidRDefault="000E3F90">
      <w:pPr>
        <w:widowControl/>
        <w:spacing w:before="75" w:after="75" w:line="360" w:lineRule="auto"/>
        <w:ind w:firstLine="390"/>
        <w:jc w:val="right"/>
        <w:rPr>
          <w:rFonts w:ascii="宋体" w:hAnsi="宋体"/>
          <w:sz w:val="28"/>
          <w:szCs w:val="28"/>
        </w:rPr>
      </w:pPr>
    </w:p>
    <w:p w:rsidR="000E3F90" w:rsidRDefault="000E3F90">
      <w:pPr>
        <w:widowControl/>
        <w:spacing w:before="75" w:after="75" w:line="360" w:lineRule="auto"/>
        <w:ind w:firstLine="390"/>
        <w:jc w:val="right"/>
        <w:rPr>
          <w:rFonts w:ascii="宋体" w:hAnsi="宋体"/>
          <w:sz w:val="28"/>
          <w:szCs w:val="28"/>
        </w:rPr>
      </w:pPr>
    </w:p>
    <w:p w:rsidR="00A57A1B" w:rsidRDefault="00A57A1B" w:rsidP="000E3F90">
      <w:pPr>
        <w:widowControl/>
        <w:spacing w:before="75" w:after="75" w:line="360" w:lineRule="auto"/>
        <w:ind w:right="560"/>
        <w:rPr>
          <w:rFonts w:ascii="宋体" w:hAnsi="宋体"/>
          <w:sz w:val="28"/>
          <w:szCs w:val="28"/>
        </w:rPr>
      </w:pPr>
    </w:p>
    <w:p w:rsidR="000E3F90" w:rsidRPr="000E3F90" w:rsidRDefault="000E3F90" w:rsidP="000E3F90">
      <w:pPr>
        <w:widowControl/>
        <w:spacing w:before="75" w:after="75" w:line="360" w:lineRule="auto"/>
        <w:ind w:right="560"/>
        <w:rPr>
          <w:rFonts w:ascii="宋体" w:hAnsi="宋体"/>
          <w:sz w:val="32"/>
          <w:szCs w:val="32"/>
        </w:rPr>
      </w:pPr>
      <w:r w:rsidRPr="000E3F90">
        <w:rPr>
          <w:rFonts w:ascii="宋体" w:hAnsi="宋体" w:hint="eastAsia"/>
          <w:b/>
          <w:sz w:val="28"/>
          <w:szCs w:val="28"/>
        </w:rPr>
        <w:lastRenderedPageBreak/>
        <w:t>附件2</w:t>
      </w:r>
      <w:r>
        <w:rPr>
          <w:rFonts w:ascii="宋体" w:hAnsi="宋体" w:hint="eastAsia"/>
          <w:sz w:val="28"/>
          <w:szCs w:val="28"/>
        </w:rPr>
        <w:t xml:space="preserve">    </w:t>
      </w:r>
      <w:r w:rsidRPr="000E3F90">
        <w:rPr>
          <w:rFonts w:ascii="黑体" w:eastAsia="黑体" w:hAnsi="黑体" w:hint="eastAsia"/>
          <w:b/>
          <w:bCs/>
          <w:sz w:val="32"/>
          <w:szCs w:val="32"/>
        </w:rPr>
        <w:t>克拉玛依职业技术学院低值易耗品报销流程图</w:t>
      </w:r>
    </w:p>
    <w:p w:rsidR="000E3F90" w:rsidRDefault="000E3F90" w:rsidP="000E3F90"/>
    <w:p w:rsidR="000E3F90" w:rsidRDefault="000E3F90" w:rsidP="000E3F90"/>
    <w:p w:rsidR="000E3F90" w:rsidRDefault="000E3F90" w:rsidP="000E3F90"/>
    <w:p w:rsidR="000E3F90" w:rsidRDefault="009C2F62" w:rsidP="000E3F90">
      <w:r>
        <w:rPr>
          <w:noProof/>
        </w:rPr>
        <w:pict>
          <v:shapetype id="_x0000_t202" coordsize="21600,21600" o:spt="202" path="m,l,21600r21600,l21600,xe">
            <v:stroke joinstyle="miter"/>
            <v:path gradientshapeok="t" o:connecttype="rect"/>
          </v:shapetype>
          <v:shape id="_x0000_s2068" type="#_x0000_t202" style="position:absolute;left:0;text-align:left;margin-left:132.9pt;margin-top:1.8pt;width:144.9pt;height:43.05pt;z-index:251678720">
            <v:textbox>
              <w:txbxContent>
                <w:p w:rsidR="000E3F90" w:rsidRDefault="000E3F90" w:rsidP="000E3F90">
                  <w:r>
                    <w:rPr>
                      <w:rFonts w:hint="eastAsia"/>
                    </w:rPr>
                    <w:t>供应商提供低值易耗品供应清单（标准模板）</w:t>
                  </w:r>
                </w:p>
              </w:txbxContent>
            </v:textbox>
          </v:shape>
        </w:pict>
      </w:r>
    </w:p>
    <w:p w:rsidR="000E3F90" w:rsidRDefault="009C2F62" w:rsidP="000E3F90">
      <w:r>
        <w:rPr>
          <w:noProof/>
        </w:rPr>
        <w:pict>
          <v:shapetype id="_x0000_t32" coordsize="21600,21600" o:spt="32" o:oned="t" path="m,l21600,21600e" filled="f">
            <v:path arrowok="t" fillok="f" o:connecttype="none"/>
            <o:lock v:ext="edit" shapetype="t"/>
          </v:shapetype>
          <v:shape id="_x0000_s2070" type="#_x0000_t32" style="position:absolute;left:0;text-align:left;margin-left:277.8pt;margin-top:72.55pt;width:44.95pt;height:.05pt;flip:x;z-index:251680768" o:connectortype="straight">
            <v:stroke endarrow="block"/>
          </v:shape>
        </w:pict>
      </w:r>
      <w:r>
        <w:pict>
          <v:shape id="_x0000_s2058" type="#_x0000_t32" style="position:absolute;left:0;text-align:left;margin-left:277.85pt;margin-top:14.4pt;width:44.95pt;height:.05pt;flip:x;z-index:251668480" o:connectortype="straight">
            <v:stroke endarrow="block"/>
          </v:shape>
        </w:pict>
      </w:r>
      <w:r>
        <w:pict>
          <v:shape id="_x0000_s2057" type="#_x0000_t32" style="position:absolute;left:0;text-align:left;margin-left:299.1pt;margin-top:38.1pt;width:47.4pt;height:0;rotation:270;z-index:251667456" adj="-181344,-1,-181344"/>
        </w:pict>
      </w:r>
    </w:p>
    <w:p w:rsidR="000E3F90" w:rsidRDefault="009C2F62" w:rsidP="000E3F90">
      <w:r>
        <w:rPr>
          <w:noProof/>
        </w:rPr>
        <w:pict>
          <v:shape id="_x0000_s2067" type="#_x0000_t32" style="position:absolute;left:0;text-align:left;margin-left:204pt;margin-top:13.65pt;width:0;height:15.75pt;z-index:251677696">
            <v:stroke endarrow="block"/>
          </v:shape>
        </w:pict>
      </w:r>
      <w:r w:rsidR="000E3F90">
        <w:rPr>
          <w:rFonts w:hint="eastAsia"/>
        </w:rPr>
        <w:t xml:space="preserve">                                  </w:t>
      </w:r>
    </w:p>
    <w:p w:rsidR="000E3F90" w:rsidRDefault="009C2F62" w:rsidP="000E3F90">
      <w:r>
        <w:pict>
          <v:shape id="_x0000_s2051" type="#_x0000_t202" style="position:absolute;left:0;text-align:left;margin-left:132.9pt;margin-top:13.8pt;width:144.95pt;height:37.75pt;z-index:251661312">
            <v:textbox>
              <w:txbxContent>
                <w:p w:rsidR="000E3F90" w:rsidRDefault="000E3F90" w:rsidP="000E3F90">
                  <w:r>
                    <w:rPr>
                      <w:rFonts w:hint="eastAsia"/>
                    </w:rPr>
                    <w:t>资产管理员导入低值易耗品管理系统</w:t>
                  </w:r>
                </w:p>
                <w:p w:rsidR="000E3F90" w:rsidRPr="002D4E36" w:rsidRDefault="000E3F90" w:rsidP="000E3F90"/>
              </w:txbxContent>
            </v:textbox>
          </v:shape>
        </w:pict>
      </w:r>
      <w:r w:rsidR="000E3F90">
        <w:rPr>
          <w:rFonts w:hint="eastAsia"/>
        </w:rPr>
        <w:t xml:space="preserve">                                        </w:t>
      </w:r>
      <w:r w:rsidR="000E3F90">
        <w:rPr>
          <w:rFonts w:hint="eastAsia"/>
        </w:rPr>
        <w:t>通过</w:t>
      </w:r>
    </w:p>
    <w:p w:rsidR="000E3F90" w:rsidRDefault="009C2F62" w:rsidP="000E3F90">
      <w:r>
        <w:rPr>
          <w:noProof/>
        </w:rPr>
        <w:pict>
          <v:line id="_x0000_s2078" style="position:absolute;left:0;text-align:left;z-index:251688960" from="60pt,4.2pt" to="129.9pt,4.2pt" filled="t"/>
        </w:pict>
      </w:r>
      <w:r>
        <w:pict>
          <v:shape id="_x0000_s2056" type="#_x0000_t32" style="position:absolute;left:0;text-align:left;margin-left:279.3pt;margin-top:14.4pt;width:43.5pt;height:.6pt;z-index:251666432" o:connectortype="straight"/>
        </w:pict>
      </w:r>
      <w:r w:rsidR="000E3F90">
        <w:rPr>
          <w:rFonts w:hint="eastAsia"/>
        </w:rPr>
        <w:t xml:space="preserve">                                                      </w:t>
      </w:r>
      <w:r w:rsidR="000E3F90">
        <w:rPr>
          <w:rFonts w:hint="eastAsia"/>
        </w:rPr>
        <w:t>未通过</w:t>
      </w:r>
    </w:p>
    <w:p w:rsidR="000E3F90" w:rsidRDefault="009C2F62" w:rsidP="000E3F90">
      <w:r>
        <w:rPr>
          <w:noProof/>
        </w:rPr>
        <w:pict>
          <v:line id="_x0000_s2074" style="position:absolute;left:0;text-align:left;flip:y;z-index:251684864" from="71.4pt,3.6pt" to="71.4pt,176.4pt" filled="t"/>
        </w:pict>
      </w:r>
      <w:r>
        <w:pict>
          <v:line id="_x0000_s2059" style="position:absolute;left:0;text-align:left;flip:y;z-index:251669504" from="97.2pt,3.6pt" to="97.2pt,113.4pt" filled="t"/>
        </w:pict>
      </w:r>
      <w:r>
        <w:pict>
          <v:line id="_x0000_s2061" style="position:absolute;left:0;text-align:left;z-index:251671552" from="97.2pt,3.6pt" to="132.9pt,3.6pt" filled="t">
            <v:stroke endarrow="open"/>
          </v:lin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9" type="#_x0000_t34" style="position:absolute;left:0;text-align:left;margin-left:295.05pt;margin-top:37.8pt;width:55.3pt;height:.1pt;rotation:270;z-index:251679744" adj=",-66765600,-161219"/>
        </w:pict>
      </w:r>
    </w:p>
    <w:p w:rsidR="000E3F90" w:rsidRDefault="009C2F62" w:rsidP="000E3F90">
      <w:pPr>
        <w:ind w:firstLineChars="850" w:firstLine="1785"/>
      </w:pPr>
      <w:r>
        <w:pict>
          <v:shape id="_x0000_s2054" type="#_x0000_t34" style="position:absolute;left:0;text-align:left;margin-left:192.75pt;margin-top:16.75pt;width:24.05pt;height:.05pt;rotation:90;z-index:251664384" adj="10778,-114026400,-264768">
            <v:stroke endarrow="block"/>
          </v:shape>
        </w:pict>
      </w:r>
      <w:r w:rsidR="000E3F90">
        <w:rPr>
          <w:rFonts w:hint="eastAsia"/>
        </w:rPr>
        <w:t xml:space="preserve">                              </w:t>
      </w:r>
    </w:p>
    <w:p w:rsidR="000E3F90" w:rsidRDefault="009C2F62" w:rsidP="000E3F90">
      <w:r>
        <w:pict>
          <v:shape id="_x0000_s2052" type="#_x0000_t202" style="position:absolute;left:0;text-align:left;margin-left:132.9pt;margin-top:13.2pt;width:146.45pt;height:40.2pt;z-index:251662336">
            <v:textbox>
              <w:txbxContent>
                <w:p w:rsidR="000E3F90" w:rsidRDefault="000E3F90" w:rsidP="000E3F90">
                  <w:pPr>
                    <w:ind w:firstLineChars="250" w:firstLine="525"/>
                  </w:pPr>
                  <w:r>
                    <w:rPr>
                      <w:rFonts w:hint="eastAsia"/>
                    </w:rPr>
                    <w:t>单位主管领导审核</w:t>
                  </w:r>
                </w:p>
              </w:txbxContent>
            </v:textbox>
          </v:shape>
        </w:pict>
      </w:r>
      <w:r w:rsidR="000E3F90">
        <w:rPr>
          <w:rFonts w:hint="eastAsia"/>
        </w:rPr>
        <w:t xml:space="preserve">                                        </w:t>
      </w:r>
      <w:r w:rsidR="000E3F90">
        <w:rPr>
          <w:rFonts w:hint="eastAsia"/>
        </w:rPr>
        <w:t>通过</w:t>
      </w:r>
    </w:p>
    <w:p w:rsidR="000E3F90" w:rsidRDefault="000E3F90" w:rsidP="000E3F90">
      <w:r>
        <w:rPr>
          <w:rFonts w:hint="eastAsia"/>
        </w:rPr>
        <w:t xml:space="preserve">                                                      </w:t>
      </w:r>
      <w:r>
        <w:rPr>
          <w:rFonts w:hint="eastAsia"/>
        </w:rPr>
        <w:t>未通过</w:t>
      </w:r>
    </w:p>
    <w:p w:rsidR="000E3F90" w:rsidRDefault="009C2F62" w:rsidP="000E3F90">
      <w:r>
        <w:rPr>
          <w:noProof/>
        </w:rPr>
        <w:pict>
          <v:shape id="_x0000_s2077" type="#_x0000_t202" style="position:absolute;left:0;text-align:left;margin-left:380.4pt;margin-top:7.2pt;width:45pt;height:21.7pt;z-index:251687936">
            <v:textbox>
              <w:txbxContent>
                <w:p w:rsidR="000E3F90" w:rsidRDefault="000E3F90" w:rsidP="000E3F90">
                  <w:r>
                    <w:rPr>
                      <w:rFonts w:hint="eastAsia"/>
                    </w:rPr>
                    <w:t xml:space="preserve">  F2</w:t>
                  </w:r>
                </w:p>
              </w:txbxContent>
            </v:textbox>
          </v:shape>
        </w:pict>
      </w:r>
      <w:r>
        <w:pict>
          <v:line id="_x0000_s2065" style="position:absolute;left:0;text-align:left;flip:y;z-index:251675648" from="279.25pt,2.4pt" to="322.75pt,3.1pt"/>
        </w:pict>
      </w:r>
      <w:r w:rsidR="000E3F90">
        <w:rPr>
          <w:rFonts w:hint="eastAsia"/>
        </w:rPr>
        <w:t xml:space="preserve">                                                      </w:t>
      </w:r>
    </w:p>
    <w:p w:rsidR="000E3F90" w:rsidRDefault="009C2F62" w:rsidP="000E3F90">
      <w:r>
        <w:rPr>
          <w:noProof/>
        </w:rPr>
        <w:pict>
          <v:line id="_x0000_s2076" style="position:absolute;left:0;text-align:left;z-index:251686912" from="279.35pt,.6pt" to="380.4pt,.65pt" filled="t"/>
        </w:pict>
      </w:r>
      <w:r>
        <w:pict>
          <v:shape id="_x0000_s2055" type="#_x0000_t32" style="position:absolute;left:0;text-align:left;margin-left:204pt;margin-top:6.6pt;width:0;height:15.75pt;z-index:251665408">
            <v:stroke endarrow="block"/>
          </v:shape>
        </w:pict>
      </w:r>
    </w:p>
    <w:p w:rsidR="000E3F90" w:rsidRDefault="009C2F62" w:rsidP="000E3F90">
      <w:r>
        <w:pict>
          <v:shape id="_x0000_s2063" type="#_x0000_t202" style="position:absolute;left:0;text-align:left;margin-left:337.85pt;margin-top:10.2pt;width:87.55pt;height:39pt;z-index:251673600">
            <v:textbox>
              <w:txbxContent>
                <w:p w:rsidR="000E3F90" w:rsidRDefault="000E3F90" w:rsidP="000E3F90">
                  <w:r>
                    <w:rPr>
                      <w:rFonts w:hint="eastAsia"/>
                    </w:rPr>
                    <w:t>进入资产报销</w:t>
                  </w:r>
                </w:p>
                <w:p w:rsidR="000E3F90" w:rsidRDefault="000E3F90" w:rsidP="000E3F90">
                  <w:r>
                    <w:rPr>
                      <w:rFonts w:hint="eastAsia"/>
                    </w:rPr>
                    <w:t>管理程序</w:t>
                  </w:r>
                </w:p>
              </w:txbxContent>
            </v:textbox>
          </v:shape>
        </w:pict>
      </w:r>
      <w:r>
        <w:pict>
          <v:shape id="_x0000_s2053" type="#_x0000_t202" style="position:absolute;left:0;text-align:left;margin-left:132.9pt;margin-top:6.75pt;width:146.4pt;height:32.25pt;z-index:251663360">
            <v:textbox>
              <w:txbxContent>
                <w:p w:rsidR="000E3F90" w:rsidRDefault="000E3F90" w:rsidP="000E3F90">
                  <w:pPr>
                    <w:ind w:firstLineChars="450" w:firstLine="945"/>
                  </w:pPr>
                  <w:r>
                    <w:rPr>
                      <w:rFonts w:hint="eastAsia"/>
                    </w:rPr>
                    <w:t>资产处审核</w:t>
                  </w:r>
                </w:p>
              </w:txbxContent>
            </v:textbox>
          </v:shape>
        </w:pict>
      </w:r>
      <w:r w:rsidR="000E3F90">
        <w:rPr>
          <w:rFonts w:hint="eastAsia"/>
        </w:rPr>
        <w:t xml:space="preserve">                   </w:t>
      </w:r>
      <w:r w:rsidR="000E3F90">
        <w:rPr>
          <w:rFonts w:hint="eastAsia"/>
        </w:rPr>
        <w:t>未通过</w:t>
      </w:r>
    </w:p>
    <w:p w:rsidR="000E3F90" w:rsidRDefault="009C2F62" w:rsidP="000E3F90">
      <w:r>
        <w:pict>
          <v:line id="_x0000_s2062" style="position:absolute;left:0;text-align:left;z-index:251672576" from="279.35pt,14.4pt" to="337.85pt,14.45pt" filled="t"/>
        </w:pict>
      </w:r>
      <w:r>
        <w:rPr>
          <w:noProof/>
        </w:rPr>
        <w:pict>
          <v:line id="_x0000_s2075" style="position:absolute;left:0;text-align:left;flip:x y;z-index:251685888" from="71.4pt,-105.6pt" to="107pt,-105.6pt" filled="t"/>
        </w:pict>
      </w:r>
      <w:r>
        <w:rPr>
          <w:noProof/>
        </w:rPr>
        <w:pict>
          <v:line id="_x0000_s2073" style="position:absolute;left:0;text-align:left;flip:x y;z-index:251683840" from="97.2pt,4.2pt" to="132.8pt,4.2pt" filled="t"/>
        </w:pict>
      </w:r>
      <w:r w:rsidR="000E3F90">
        <w:rPr>
          <w:rFonts w:hint="eastAsia"/>
        </w:rPr>
        <w:t xml:space="preserve">                                                      </w:t>
      </w:r>
      <w:r w:rsidR="000E3F90">
        <w:rPr>
          <w:rFonts w:hint="eastAsia"/>
        </w:rPr>
        <w:t>属于资产</w:t>
      </w:r>
    </w:p>
    <w:p w:rsidR="000E3F90" w:rsidRDefault="009C2F62" w:rsidP="000E3F90">
      <w:r>
        <w:rPr>
          <w:noProof/>
        </w:rPr>
        <w:pict>
          <v:line id="_x0000_s2080" style="position:absolute;left:0;text-align:left;z-index:251691008" from="279.35pt,4.2pt" to="310.8pt,4.25pt" filled="t"/>
        </w:pict>
      </w:r>
      <w:r>
        <w:rPr>
          <w:noProof/>
        </w:rPr>
        <w:pict>
          <v:shape id="_x0000_s2072" type="#_x0000_t32" style="position:absolute;left:0;text-align:left;margin-left:204pt;margin-top:64.25pt;width:0;height:28.5pt;z-index:251682816" o:connectortype="straight">
            <v:stroke endarrow="block"/>
          </v:shape>
        </w:pict>
      </w:r>
      <w:r>
        <w:rPr>
          <w:noProof/>
        </w:rPr>
        <w:pict>
          <v:shape id="_x0000_s2066" type="#_x0000_t32" style="position:absolute;left:0;text-align:left;margin-left:204pt;margin-top:7.8pt;width:0;height:28.5pt;z-index:251676672" o:connectortype="straight">
            <v:stroke endarrow="block"/>
          </v:shape>
        </w:pict>
      </w:r>
    </w:p>
    <w:p w:rsidR="000E3F90" w:rsidRDefault="009C2F62" w:rsidP="000E3F90">
      <w:r>
        <w:rPr>
          <w:noProof/>
        </w:rPr>
        <w:pict>
          <v:shape id="_x0000_s2085" type="#_x0000_t202" style="position:absolute;left:0;text-align:left;margin-left:380.4pt;margin-top:48.65pt;width:45pt;height:21.7pt;z-index:251696128">
            <v:textbox>
              <w:txbxContent>
                <w:p w:rsidR="000E3F90" w:rsidRDefault="000E3F90" w:rsidP="000E3F90">
                  <w:r>
                    <w:rPr>
                      <w:rFonts w:hint="eastAsia"/>
                    </w:rPr>
                    <w:t xml:space="preserve">  F4</w:t>
                  </w:r>
                </w:p>
              </w:txbxContent>
            </v:textbox>
          </v:shape>
        </w:pict>
      </w:r>
      <w:r>
        <w:pict>
          <v:shape id="_x0000_s2064" type="#_x0000_t202" style="position:absolute;left:0;text-align:left;margin-left:380.4pt;margin-top:14.3pt;width:45pt;height:21.7pt;z-index:251674624">
            <v:textbox>
              <w:txbxContent>
                <w:p w:rsidR="000E3F90" w:rsidRDefault="000E3F90" w:rsidP="000E3F90">
                  <w:r>
                    <w:rPr>
                      <w:rFonts w:hint="eastAsia"/>
                    </w:rPr>
                    <w:t xml:space="preserve">  F3</w:t>
                  </w:r>
                </w:p>
              </w:txbxContent>
            </v:textbox>
          </v:shape>
        </w:pict>
      </w:r>
      <w:r>
        <w:rPr>
          <w:noProof/>
        </w:rPr>
        <w:pict>
          <v:shape id="_x0000_s2079" type="#_x0000_t202" style="position:absolute;left:0;text-align:left;margin-left:15pt;margin-top:-163.3pt;width:45pt;height:21.7pt;z-index:251689984">
            <v:textbox>
              <w:txbxContent>
                <w:p w:rsidR="000E3F90" w:rsidRDefault="000E3F90" w:rsidP="000E3F90">
                  <w:r>
                    <w:rPr>
                      <w:rFonts w:hint="eastAsia"/>
                    </w:rPr>
                    <w:t xml:space="preserve">  F1</w:t>
                  </w:r>
                </w:p>
              </w:txbxContent>
            </v:textbox>
          </v:shape>
        </w:pict>
      </w:r>
      <w:r w:rsidR="000E3F90">
        <w:rPr>
          <w:rFonts w:hint="eastAsia"/>
        </w:rPr>
        <w:t xml:space="preserve">                                        </w:t>
      </w:r>
      <w:r w:rsidR="000E3F90">
        <w:rPr>
          <w:rFonts w:hint="eastAsia"/>
        </w:rPr>
        <w:t>属于低值易耗品</w:t>
      </w:r>
    </w:p>
    <w:p w:rsidR="000E3F90" w:rsidRDefault="009C2F62" w:rsidP="000E3F90">
      <w:r>
        <w:rPr>
          <w:noProof/>
        </w:rPr>
        <w:pict>
          <v:line id="_x0000_s2082" style="position:absolute;left:0;text-align:left;z-index:251693056" from="310.8pt,10.15pt" to="380.4pt,10.15pt" filled="t"/>
        </w:pict>
      </w:r>
      <w:r>
        <w:pict>
          <v:shape id="_x0000_s2050" type="#_x0000_t202" style="position:absolute;left:0;text-align:left;margin-left:132.9pt;margin-top:5.1pt;width:146.45pt;height:27.95pt;z-index:251660288">
            <v:textbox>
              <w:txbxContent>
                <w:p w:rsidR="000E3F90" w:rsidRDefault="000E3F90" w:rsidP="000E3F90">
                  <w:pPr>
                    <w:ind w:firstLineChars="250" w:firstLine="525"/>
                  </w:pPr>
                  <w:r>
                    <w:rPr>
                      <w:rFonts w:hint="eastAsia"/>
                    </w:rPr>
                    <w:t>学院计财处审核</w:t>
                  </w:r>
                </w:p>
              </w:txbxContent>
            </v:textbox>
          </v:shape>
        </w:pict>
      </w:r>
      <w:r w:rsidR="000E3F90">
        <w:rPr>
          <w:rFonts w:hint="eastAsia"/>
        </w:rPr>
        <w:t xml:space="preserve">                  </w:t>
      </w:r>
      <w:r w:rsidR="000E3F90">
        <w:rPr>
          <w:rFonts w:hint="eastAsia"/>
        </w:rPr>
        <w:t>未通过</w:t>
      </w:r>
    </w:p>
    <w:p w:rsidR="000E3F90" w:rsidRDefault="009C2F62" w:rsidP="000E3F90">
      <w:pPr>
        <w:ind w:firstLineChars="1600" w:firstLine="3360"/>
      </w:pPr>
      <w:r>
        <w:pict>
          <v:line id="_x0000_s2060" style="position:absolute;left:0;text-align:left;flip:x y;z-index:251670528" from="71.4pt,4.8pt" to="132.9pt,4.8pt" filled="t"/>
        </w:pict>
      </w:r>
    </w:p>
    <w:p w:rsidR="000E3F90" w:rsidRDefault="009C2F62" w:rsidP="000E3F90">
      <w:r>
        <w:rPr>
          <w:noProof/>
        </w:rPr>
        <w:pict>
          <v:line id="_x0000_s2084" style="position:absolute;left:0;text-align:left;z-index:251695104" from="259.85pt,14.4pt" to="380.4pt,14.4pt" filled="t"/>
        </w:pict>
      </w:r>
      <w:r>
        <w:rPr>
          <w:noProof/>
        </w:rPr>
        <w:pict>
          <v:shape id="_x0000_s2081" type="#_x0000_t32" style="position:absolute;left:0;text-align:left;margin-left:253.55pt;margin-top:8.15pt;width:12.55pt;height:0;rotation:270;z-index:251692032" adj="-602132,-1,-602132"/>
        </w:pict>
      </w:r>
      <w:r>
        <w:rPr>
          <w:noProof/>
        </w:rPr>
        <w:pict>
          <v:shape id="_x0000_s2083" type="#_x0000_t32" style="position:absolute;left:0;text-align:left;margin-left:292.2pt;margin-top:-39.55pt;width:37.2pt;height:0;rotation:270;z-index:251694080" adj="-232723,-1,-232723"/>
        </w:pict>
      </w:r>
    </w:p>
    <w:p w:rsidR="000E3F90" w:rsidRDefault="009C2F62" w:rsidP="000E3F90">
      <w:r>
        <w:rPr>
          <w:noProof/>
        </w:rPr>
        <w:pict>
          <v:shape id="_x0000_s2071" type="#_x0000_t202" style="position:absolute;left:0;text-align:left;margin-left:132.8pt;margin-top:14.75pt;width:146.45pt;height:27.95pt;z-index:251681792">
            <v:textbox>
              <w:txbxContent>
                <w:p w:rsidR="000E3F90" w:rsidRDefault="000E3F90" w:rsidP="000E3F90">
                  <w:pPr>
                    <w:ind w:firstLineChars="250" w:firstLine="525"/>
                  </w:pPr>
                  <w:r>
                    <w:rPr>
                      <w:rFonts w:hint="eastAsia"/>
                    </w:rPr>
                    <w:t>进入财务报销程序</w:t>
                  </w:r>
                </w:p>
              </w:txbxContent>
            </v:textbox>
          </v:shape>
        </w:pict>
      </w:r>
      <w:r w:rsidR="000E3F90">
        <w:rPr>
          <w:rFonts w:hint="eastAsia"/>
        </w:rPr>
        <w:t xml:space="preserve">                                        </w:t>
      </w:r>
      <w:r w:rsidR="000E3F90">
        <w:rPr>
          <w:rFonts w:hint="eastAsia"/>
        </w:rPr>
        <w:t>通过</w:t>
      </w:r>
    </w:p>
    <w:p w:rsidR="000E3F90" w:rsidRDefault="000E3F90" w:rsidP="000E3F90"/>
    <w:p w:rsidR="000E3F90" w:rsidRDefault="000E3F90" w:rsidP="000E3F90"/>
    <w:p w:rsidR="000E3F90" w:rsidRDefault="000E3F90" w:rsidP="000E3F90"/>
    <w:p w:rsidR="000E3F90" w:rsidRDefault="000E3F90" w:rsidP="000E3F90"/>
    <w:p w:rsidR="000E3F90" w:rsidRPr="00D93E45" w:rsidRDefault="000E3F90" w:rsidP="000E3F90">
      <w:pPr>
        <w:spacing w:line="360" w:lineRule="auto"/>
        <w:rPr>
          <w:rFonts w:asciiTheme="majorEastAsia" w:eastAsiaTheme="majorEastAsia" w:hAnsiTheme="majorEastAsia"/>
        </w:rPr>
      </w:pPr>
      <w:r w:rsidRPr="00D93E45">
        <w:rPr>
          <w:rFonts w:asciiTheme="majorEastAsia" w:eastAsiaTheme="majorEastAsia" w:hAnsiTheme="majorEastAsia" w:hint="eastAsia"/>
        </w:rPr>
        <w:t xml:space="preserve">F1  </w:t>
      </w:r>
      <w:r>
        <w:rPr>
          <w:rFonts w:asciiTheme="majorEastAsia" w:eastAsiaTheme="majorEastAsia" w:hAnsiTheme="majorEastAsia" w:hint="eastAsia"/>
        </w:rPr>
        <w:t>低值易耗品实物与清单不符</w:t>
      </w:r>
      <w:r w:rsidR="00540241">
        <w:rPr>
          <w:rFonts w:asciiTheme="majorEastAsia" w:eastAsiaTheme="majorEastAsia" w:hAnsiTheme="majorEastAsia" w:hint="eastAsia"/>
        </w:rPr>
        <w:t>。</w:t>
      </w:r>
    </w:p>
    <w:p w:rsidR="000E3F90" w:rsidRPr="00D93E45" w:rsidRDefault="000E3F90" w:rsidP="000E3F90">
      <w:pPr>
        <w:spacing w:line="360" w:lineRule="auto"/>
        <w:rPr>
          <w:rFonts w:asciiTheme="majorEastAsia" w:eastAsiaTheme="majorEastAsia" w:hAnsiTheme="majorEastAsia"/>
        </w:rPr>
      </w:pPr>
      <w:r w:rsidRPr="00D93E45">
        <w:rPr>
          <w:rFonts w:asciiTheme="majorEastAsia" w:eastAsiaTheme="majorEastAsia" w:hAnsiTheme="majorEastAsia" w:hint="eastAsia"/>
        </w:rPr>
        <w:t xml:space="preserve">F2  </w:t>
      </w:r>
      <w:r w:rsidR="00540241">
        <w:rPr>
          <w:rFonts w:asciiTheme="majorEastAsia" w:eastAsiaTheme="majorEastAsia" w:hAnsiTheme="majorEastAsia" w:hint="eastAsia"/>
        </w:rPr>
        <w:t>所购置的</w:t>
      </w:r>
      <w:r>
        <w:rPr>
          <w:rFonts w:asciiTheme="majorEastAsia" w:eastAsiaTheme="majorEastAsia" w:hAnsiTheme="majorEastAsia" w:hint="eastAsia"/>
        </w:rPr>
        <w:t>低值易耗品账、物、价格、</w:t>
      </w:r>
      <w:r w:rsidR="00703342">
        <w:rPr>
          <w:rFonts w:asciiTheme="majorEastAsia" w:eastAsiaTheme="majorEastAsia" w:hAnsiTheme="majorEastAsia" w:hint="eastAsia"/>
        </w:rPr>
        <w:t>质量</w:t>
      </w:r>
      <w:r>
        <w:rPr>
          <w:rFonts w:asciiTheme="majorEastAsia" w:eastAsiaTheme="majorEastAsia" w:hAnsiTheme="majorEastAsia" w:hint="eastAsia"/>
        </w:rPr>
        <w:t>状况不符</w:t>
      </w:r>
      <w:r w:rsidR="00540241">
        <w:rPr>
          <w:rFonts w:asciiTheme="majorEastAsia" w:eastAsiaTheme="majorEastAsia" w:hAnsiTheme="majorEastAsia" w:hint="eastAsia"/>
        </w:rPr>
        <w:t>。</w:t>
      </w:r>
    </w:p>
    <w:p w:rsidR="000E3F90" w:rsidRPr="00D93E45" w:rsidRDefault="000E3F90" w:rsidP="000E3F90">
      <w:pPr>
        <w:spacing w:line="360" w:lineRule="auto"/>
        <w:rPr>
          <w:rFonts w:asciiTheme="majorEastAsia" w:eastAsiaTheme="majorEastAsia" w:hAnsiTheme="majorEastAsia"/>
        </w:rPr>
      </w:pPr>
      <w:r>
        <w:rPr>
          <w:rFonts w:asciiTheme="majorEastAsia" w:eastAsiaTheme="majorEastAsia" w:hAnsiTheme="majorEastAsia" w:hint="eastAsia"/>
        </w:rPr>
        <w:t>F3</w:t>
      </w:r>
      <w:r w:rsidRPr="00D93E45">
        <w:rPr>
          <w:rFonts w:asciiTheme="majorEastAsia" w:eastAsiaTheme="majorEastAsia" w:hAnsiTheme="majorEastAsia" w:hint="eastAsia"/>
        </w:rPr>
        <w:t xml:space="preserve">  </w:t>
      </w:r>
      <w:r>
        <w:rPr>
          <w:rFonts w:asciiTheme="majorEastAsia" w:eastAsiaTheme="majorEastAsia" w:hAnsiTheme="majorEastAsia" w:hint="eastAsia"/>
        </w:rPr>
        <w:t>低值易耗品与资产区分</w:t>
      </w:r>
      <w:r w:rsidR="00703342">
        <w:rPr>
          <w:rFonts w:asciiTheme="majorEastAsia" w:eastAsiaTheme="majorEastAsia" w:hAnsiTheme="majorEastAsia" w:hint="eastAsia"/>
        </w:rPr>
        <w:t>有误</w:t>
      </w:r>
      <w:r w:rsidR="00540241">
        <w:rPr>
          <w:rFonts w:asciiTheme="majorEastAsia" w:eastAsiaTheme="majorEastAsia" w:hAnsiTheme="majorEastAsia" w:hint="eastAsia"/>
        </w:rPr>
        <w:t>,造成资产部纳入资产管理。</w:t>
      </w:r>
    </w:p>
    <w:p w:rsidR="000E3F90" w:rsidRPr="00D93E45" w:rsidRDefault="000E3F90" w:rsidP="000E3F90">
      <w:pPr>
        <w:spacing w:line="360" w:lineRule="auto"/>
        <w:rPr>
          <w:rFonts w:asciiTheme="majorEastAsia" w:eastAsiaTheme="majorEastAsia" w:hAnsiTheme="majorEastAsia"/>
        </w:rPr>
      </w:pPr>
      <w:r>
        <w:rPr>
          <w:rFonts w:asciiTheme="majorEastAsia" w:eastAsiaTheme="majorEastAsia" w:hAnsiTheme="majorEastAsia" w:hint="eastAsia"/>
        </w:rPr>
        <w:t>F4</w:t>
      </w:r>
      <w:r w:rsidRPr="00D93E45">
        <w:rPr>
          <w:rFonts w:asciiTheme="majorEastAsia" w:eastAsiaTheme="majorEastAsia" w:hAnsiTheme="majorEastAsia" w:hint="eastAsia"/>
        </w:rPr>
        <w:t xml:space="preserve"> </w:t>
      </w:r>
      <w:r>
        <w:rPr>
          <w:rFonts w:asciiTheme="majorEastAsia" w:eastAsiaTheme="majorEastAsia" w:hAnsiTheme="majorEastAsia" w:hint="eastAsia"/>
        </w:rPr>
        <w:t xml:space="preserve"> 低值易耗品购置不符合</w:t>
      </w:r>
      <w:r w:rsidR="00540241">
        <w:rPr>
          <w:rFonts w:asciiTheme="majorEastAsia" w:eastAsiaTheme="majorEastAsia" w:hAnsiTheme="majorEastAsia" w:hint="eastAsia"/>
        </w:rPr>
        <w:t>财务管理制度规定</w:t>
      </w:r>
    </w:p>
    <w:p w:rsidR="000E3F90" w:rsidRDefault="000E3F90" w:rsidP="000E3F90">
      <w:pPr>
        <w:spacing w:line="360" w:lineRule="auto"/>
        <w:rPr>
          <w:rFonts w:asciiTheme="majorEastAsia" w:eastAsiaTheme="majorEastAsia" w:hAnsiTheme="majorEastAsia"/>
        </w:rPr>
      </w:pPr>
      <w:r>
        <w:rPr>
          <w:rFonts w:asciiTheme="majorEastAsia" w:eastAsiaTheme="majorEastAsia" w:hAnsiTheme="majorEastAsia" w:hint="eastAsia"/>
        </w:rPr>
        <w:t>FM1 资产管理员严格核对低值易耗品的数量、质量</w:t>
      </w:r>
      <w:r w:rsidR="00540241">
        <w:rPr>
          <w:rFonts w:asciiTheme="majorEastAsia" w:eastAsiaTheme="majorEastAsia" w:hAnsiTheme="majorEastAsia" w:hint="eastAsia"/>
        </w:rPr>
        <w:t>、品名。</w:t>
      </w:r>
    </w:p>
    <w:p w:rsidR="000E3F90" w:rsidRDefault="000E3F90" w:rsidP="000E3F90">
      <w:pPr>
        <w:spacing w:line="360" w:lineRule="auto"/>
        <w:rPr>
          <w:rFonts w:asciiTheme="majorEastAsia" w:eastAsiaTheme="majorEastAsia" w:hAnsiTheme="majorEastAsia"/>
        </w:rPr>
      </w:pPr>
      <w:r>
        <w:rPr>
          <w:rFonts w:asciiTheme="majorEastAsia" w:eastAsiaTheme="majorEastAsia" w:hAnsiTheme="majorEastAsia" w:hint="eastAsia"/>
        </w:rPr>
        <w:t>FM2 单位领导严格按照低值易耗品的管理制度审核购置程序、数量、质量、价格及使用状况</w:t>
      </w:r>
    </w:p>
    <w:p w:rsidR="000E3F90" w:rsidRDefault="000E3F90" w:rsidP="000E3F90">
      <w:pPr>
        <w:spacing w:line="360" w:lineRule="auto"/>
        <w:rPr>
          <w:rFonts w:asciiTheme="majorEastAsia" w:eastAsiaTheme="majorEastAsia" w:hAnsiTheme="majorEastAsia"/>
        </w:rPr>
      </w:pPr>
      <w:r>
        <w:rPr>
          <w:rFonts w:asciiTheme="majorEastAsia" w:eastAsiaTheme="majorEastAsia" w:hAnsiTheme="majorEastAsia" w:hint="eastAsia"/>
        </w:rPr>
        <w:t>FM1 资产处按资产管理制度严格区分低值易耗品或资产。</w:t>
      </w:r>
    </w:p>
    <w:p w:rsidR="000E3F90" w:rsidRPr="009F3E05" w:rsidRDefault="000E3F90" w:rsidP="000E3F90">
      <w:pPr>
        <w:spacing w:line="360" w:lineRule="auto"/>
        <w:rPr>
          <w:rFonts w:asciiTheme="majorEastAsia" w:eastAsiaTheme="majorEastAsia" w:hAnsiTheme="majorEastAsia"/>
        </w:rPr>
      </w:pPr>
      <w:r>
        <w:rPr>
          <w:rFonts w:asciiTheme="majorEastAsia" w:eastAsiaTheme="majorEastAsia" w:hAnsiTheme="majorEastAsia" w:hint="eastAsia"/>
        </w:rPr>
        <w:t xml:space="preserve">FM1 </w:t>
      </w:r>
      <w:r w:rsidR="00540241">
        <w:rPr>
          <w:rFonts w:asciiTheme="majorEastAsia" w:eastAsiaTheme="majorEastAsia" w:hAnsiTheme="majorEastAsia" w:hint="eastAsia"/>
        </w:rPr>
        <w:t>财务处按照财务制度严格审核低值易耗的购置是否符合规定</w:t>
      </w:r>
    </w:p>
    <w:p w:rsidR="000E3F90" w:rsidRPr="000E3F90" w:rsidRDefault="000E3F90">
      <w:pPr>
        <w:widowControl/>
        <w:spacing w:before="75" w:after="75" w:line="360" w:lineRule="auto"/>
        <w:ind w:firstLine="390"/>
        <w:jc w:val="right"/>
        <w:rPr>
          <w:rFonts w:ascii="宋体" w:hAnsi="宋体"/>
          <w:sz w:val="28"/>
          <w:szCs w:val="28"/>
        </w:rPr>
      </w:pPr>
    </w:p>
    <w:sectPr w:rsidR="000E3F90" w:rsidRPr="000E3F90" w:rsidSect="00573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A2B" w:rsidRDefault="00AC6A2B" w:rsidP="00B9034E">
      <w:r>
        <w:separator/>
      </w:r>
    </w:p>
  </w:endnote>
  <w:endnote w:type="continuationSeparator" w:id="1">
    <w:p w:rsidR="00AC6A2B" w:rsidRDefault="00AC6A2B" w:rsidP="00B90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A2B" w:rsidRDefault="00AC6A2B" w:rsidP="00B9034E">
      <w:r>
        <w:separator/>
      </w:r>
    </w:p>
  </w:footnote>
  <w:footnote w:type="continuationSeparator" w:id="1">
    <w:p w:rsidR="00AC6A2B" w:rsidRDefault="00AC6A2B" w:rsidP="00B90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32F7C"/>
    <w:rsid w:val="00000DDB"/>
    <w:rsid w:val="00006120"/>
    <w:rsid w:val="000133C5"/>
    <w:rsid w:val="000174A2"/>
    <w:rsid w:val="00020CAD"/>
    <w:rsid w:val="00031C08"/>
    <w:rsid w:val="000333B2"/>
    <w:rsid w:val="00063A0A"/>
    <w:rsid w:val="00071677"/>
    <w:rsid w:val="00071DB1"/>
    <w:rsid w:val="000745D6"/>
    <w:rsid w:val="000A524F"/>
    <w:rsid w:val="000B375F"/>
    <w:rsid w:val="000B528A"/>
    <w:rsid w:val="000C31E2"/>
    <w:rsid w:val="000D6AC4"/>
    <w:rsid w:val="000E069C"/>
    <w:rsid w:val="000E3332"/>
    <w:rsid w:val="000E3F90"/>
    <w:rsid w:val="000F20BD"/>
    <w:rsid w:val="00100998"/>
    <w:rsid w:val="00120E28"/>
    <w:rsid w:val="00127AC7"/>
    <w:rsid w:val="00130F43"/>
    <w:rsid w:val="00134306"/>
    <w:rsid w:val="001421EF"/>
    <w:rsid w:val="00146A57"/>
    <w:rsid w:val="00162D01"/>
    <w:rsid w:val="001708AE"/>
    <w:rsid w:val="00195D0A"/>
    <w:rsid w:val="001A1597"/>
    <w:rsid w:val="001B3334"/>
    <w:rsid w:val="001C25C9"/>
    <w:rsid w:val="001C77AD"/>
    <w:rsid w:val="001D0AEA"/>
    <w:rsid w:val="001E660C"/>
    <w:rsid w:val="001F201F"/>
    <w:rsid w:val="00201CB4"/>
    <w:rsid w:val="00222101"/>
    <w:rsid w:val="00225795"/>
    <w:rsid w:val="002349F1"/>
    <w:rsid w:val="0024070E"/>
    <w:rsid w:val="00257E24"/>
    <w:rsid w:val="00262A39"/>
    <w:rsid w:val="002A1E88"/>
    <w:rsid w:val="002E75A1"/>
    <w:rsid w:val="002F148E"/>
    <w:rsid w:val="002F6B80"/>
    <w:rsid w:val="0030428E"/>
    <w:rsid w:val="00311698"/>
    <w:rsid w:val="00320E59"/>
    <w:rsid w:val="0032682A"/>
    <w:rsid w:val="0033353E"/>
    <w:rsid w:val="00370883"/>
    <w:rsid w:val="0038046C"/>
    <w:rsid w:val="003A63EF"/>
    <w:rsid w:val="003B1A45"/>
    <w:rsid w:val="003C5CD5"/>
    <w:rsid w:val="003D2535"/>
    <w:rsid w:val="003D5B26"/>
    <w:rsid w:val="003D7CEC"/>
    <w:rsid w:val="003F4F5C"/>
    <w:rsid w:val="00406A84"/>
    <w:rsid w:val="00424567"/>
    <w:rsid w:val="00430178"/>
    <w:rsid w:val="0043252C"/>
    <w:rsid w:val="004407C8"/>
    <w:rsid w:val="004428EE"/>
    <w:rsid w:val="004569D3"/>
    <w:rsid w:val="00461E47"/>
    <w:rsid w:val="00462083"/>
    <w:rsid w:val="004635AA"/>
    <w:rsid w:val="004654F6"/>
    <w:rsid w:val="004831DD"/>
    <w:rsid w:val="0048459C"/>
    <w:rsid w:val="004853E5"/>
    <w:rsid w:val="00485592"/>
    <w:rsid w:val="004B4F6A"/>
    <w:rsid w:val="004B5C5D"/>
    <w:rsid w:val="004C2877"/>
    <w:rsid w:val="004E4AE9"/>
    <w:rsid w:val="004E4D98"/>
    <w:rsid w:val="004F2D97"/>
    <w:rsid w:val="004F480C"/>
    <w:rsid w:val="005001CC"/>
    <w:rsid w:val="00515272"/>
    <w:rsid w:val="00540241"/>
    <w:rsid w:val="00544626"/>
    <w:rsid w:val="005636CA"/>
    <w:rsid w:val="00573D16"/>
    <w:rsid w:val="00576FAD"/>
    <w:rsid w:val="005E1AAB"/>
    <w:rsid w:val="005E769E"/>
    <w:rsid w:val="005F3077"/>
    <w:rsid w:val="00606235"/>
    <w:rsid w:val="00611F21"/>
    <w:rsid w:val="00645AA5"/>
    <w:rsid w:val="006610A3"/>
    <w:rsid w:val="006635E0"/>
    <w:rsid w:val="00672099"/>
    <w:rsid w:val="0067441F"/>
    <w:rsid w:val="006764AC"/>
    <w:rsid w:val="00690E00"/>
    <w:rsid w:val="006918CE"/>
    <w:rsid w:val="006957E9"/>
    <w:rsid w:val="00695821"/>
    <w:rsid w:val="00696CB7"/>
    <w:rsid w:val="006A0D31"/>
    <w:rsid w:val="006D4D5A"/>
    <w:rsid w:val="006D6D71"/>
    <w:rsid w:val="006F4FFB"/>
    <w:rsid w:val="0070137D"/>
    <w:rsid w:val="00703342"/>
    <w:rsid w:val="007045BA"/>
    <w:rsid w:val="007225A9"/>
    <w:rsid w:val="00725DB2"/>
    <w:rsid w:val="0072737A"/>
    <w:rsid w:val="0073665A"/>
    <w:rsid w:val="00754CD1"/>
    <w:rsid w:val="00770E7A"/>
    <w:rsid w:val="00773071"/>
    <w:rsid w:val="007865AC"/>
    <w:rsid w:val="007F0F51"/>
    <w:rsid w:val="007F1B36"/>
    <w:rsid w:val="00802E8A"/>
    <w:rsid w:val="00810255"/>
    <w:rsid w:val="0082317C"/>
    <w:rsid w:val="00841A6A"/>
    <w:rsid w:val="0085395D"/>
    <w:rsid w:val="00855230"/>
    <w:rsid w:val="00890FB1"/>
    <w:rsid w:val="00891007"/>
    <w:rsid w:val="008917E3"/>
    <w:rsid w:val="008A4667"/>
    <w:rsid w:val="008B60B2"/>
    <w:rsid w:val="008C1106"/>
    <w:rsid w:val="008C2B65"/>
    <w:rsid w:val="008C4FC7"/>
    <w:rsid w:val="008D3C06"/>
    <w:rsid w:val="009013E4"/>
    <w:rsid w:val="00914C09"/>
    <w:rsid w:val="009242CC"/>
    <w:rsid w:val="0093469D"/>
    <w:rsid w:val="00943192"/>
    <w:rsid w:val="00946789"/>
    <w:rsid w:val="00987B8C"/>
    <w:rsid w:val="009A5638"/>
    <w:rsid w:val="009B204A"/>
    <w:rsid w:val="009C1121"/>
    <w:rsid w:val="009C2F62"/>
    <w:rsid w:val="009F42DB"/>
    <w:rsid w:val="00A10314"/>
    <w:rsid w:val="00A155B1"/>
    <w:rsid w:val="00A221C2"/>
    <w:rsid w:val="00A23DA1"/>
    <w:rsid w:val="00A36B42"/>
    <w:rsid w:val="00A50FFB"/>
    <w:rsid w:val="00A57A1B"/>
    <w:rsid w:val="00A6072A"/>
    <w:rsid w:val="00A614B4"/>
    <w:rsid w:val="00A654EF"/>
    <w:rsid w:val="00A66FA3"/>
    <w:rsid w:val="00A96925"/>
    <w:rsid w:val="00AA16D9"/>
    <w:rsid w:val="00AA3069"/>
    <w:rsid w:val="00AB0375"/>
    <w:rsid w:val="00AC3E8E"/>
    <w:rsid w:val="00AC44AE"/>
    <w:rsid w:val="00AC5FCE"/>
    <w:rsid w:val="00AC6A2B"/>
    <w:rsid w:val="00AE04F5"/>
    <w:rsid w:val="00AE445D"/>
    <w:rsid w:val="00AF1C68"/>
    <w:rsid w:val="00AF7C28"/>
    <w:rsid w:val="00B00B8C"/>
    <w:rsid w:val="00B13F13"/>
    <w:rsid w:val="00B201E3"/>
    <w:rsid w:val="00B27448"/>
    <w:rsid w:val="00B305E0"/>
    <w:rsid w:val="00B3087F"/>
    <w:rsid w:val="00B369A1"/>
    <w:rsid w:val="00B44868"/>
    <w:rsid w:val="00B57942"/>
    <w:rsid w:val="00B63F76"/>
    <w:rsid w:val="00B6450E"/>
    <w:rsid w:val="00B64803"/>
    <w:rsid w:val="00B65697"/>
    <w:rsid w:val="00B70043"/>
    <w:rsid w:val="00B9034E"/>
    <w:rsid w:val="00B93289"/>
    <w:rsid w:val="00BB507F"/>
    <w:rsid w:val="00BB51DA"/>
    <w:rsid w:val="00BC3411"/>
    <w:rsid w:val="00C0393D"/>
    <w:rsid w:val="00C200E5"/>
    <w:rsid w:val="00C24136"/>
    <w:rsid w:val="00C24275"/>
    <w:rsid w:val="00C243D7"/>
    <w:rsid w:val="00C25207"/>
    <w:rsid w:val="00C301A2"/>
    <w:rsid w:val="00C364AF"/>
    <w:rsid w:val="00C44AA2"/>
    <w:rsid w:val="00C65ABC"/>
    <w:rsid w:val="00C77822"/>
    <w:rsid w:val="00C80A45"/>
    <w:rsid w:val="00C84AE7"/>
    <w:rsid w:val="00C8524E"/>
    <w:rsid w:val="00C909A2"/>
    <w:rsid w:val="00CA47A1"/>
    <w:rsid w:val="00CB3707"/>
    <w:rsid w:val="00CC0C94"/>
    <w:rsid w:val="00CD50DC"/>
    <w:rsid w:val="00CF3CA5"/>
    <w:rsid w:val="00CF5EC5"/>
    <w:rsid w:val="00CF7D60"/>
    <w:rsid w:val="00D16667"/>
    <w:rsid w:val="00D169A4"/>
    <w:rsid w:val="00D2266A"/>
    <w:rsid w:val="00D22D0A"/>
    <w:rsid w:val="00D650BE"/>
    <w:rsid w:val="00D71B5A"/>
    <w:rsid w:val="00D83219"/>
    <w:rsid w:val="00D87513"/>
    <w:rsid w:val="00DA36FA"/>
    <w:rsid w:val="00DB1BED"/>
    <w:rsid w:val="00DB2FD2"/>
    <w:rsid w:val="00DB34E1"/>
    <w:rsid w:val="00DC7D6D"/>
    <w:rsid w:val="00DD011E"/>
    <w:rsid w:val="00DE3BA2"/>
    <w:rsid w:val="00DF35B5"/>
    <w:rsid w:val="00E06F39"/>
    <w:rsid w:val="00E10949"/>
    <w:rsid w:val="00E139C5"/>
    <w:rsid w:val="00E32F7C"/>
    <w:rsid w:val="00E40D13"/>
    <w:rsid w:val="00E5274F"/>
    <w:rsid w:val="00E5434E"/>
    <w:rsid w:val="00E70F9C"/>
    <w:rsid w:val="00E81105"/>
    <w:rsid w:val="00E83935"/>
    <w:rsid w:val="00EA5167"/>
    <w:rsid w:val="00EB18BF"/>
    <w:rsid w:val="00EB6444"/>
    <w:rsid w:val="00ED6CE9"/>
    <w:rsid w:val="00EF569A"/>
    <w:rsid w:val="00F050D9"/>
    <w:rsid w:val="00F22F9D"/>
    <w:rsid w:val="00F240BC"/>
    <w:rsid w:val="00F26E06"/>
    <w:rsid w:val="00F30400"/>
    <w:rsid w:val="00F360F3"/>
    <w:rsid w:val="00F36FC7"/>
    <w:rsid w:val="00F436AC"/>
    <w:rsid w:val="00F5485B"/>
    <w:rsid w:val="00F55829"/>
    <w:rsid w:val="00F635DF"/>
    <w:rsid w:val="00F718A4"/>
    <w:rsid w:val="00F85CB6"/>
    <w:rsid w:val="00F86176"/>
    <w:rsid w:val="00FB1D76"/>
    <w:rsid w:val="00FF1EA5"/>
    <w:rsid w:val="11B31820"/>
    <w:rsid w:val="43E20FC9"/>
    <w:rsid w:val="584346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rules v:ext="edit">
        <o:r id="V:Rule13" type="connector" idref="#_x0000_s2081"/>
        <o:r id="V:Rule14" type="connector" idref="#_x0000_s2083"/>
        <o:r id="V:Rule15" type="connector" idref="#_x0000_s2067"/>
        <o:r id="V:Rule16" type="connector" idref="#_x0000_s2054"/>
        <o:r id="V:Rule17" type="connector" idref="#_x0000_s2056"/>
        <o:r id="V:Rule18" type="connector" idref="#_x0000_s2057"/>
        <o:r id="V:Rule19" type="connector" idref="#_x0000_s2066"/>
        <o:r id="V:Rule20" type="connector" idref="#_x0000_s2055"/>
        <o:r id="V:Rule21" type="connector" idref="#_x0000_s2069"/>
        <o:r id="V:Rule22" type="connector" idref="#_x0000_s2070"/>
        <o:r id="V:Rule23" type="connector" idref="#_x0000_s2072"/>
        <o:r id="V:Rule24"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lsdException w:name="caption" w:uiPriority="35"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16"/>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73D16"/>
    <w:pPr>
      <w:tabs>
        <w:tab w:val="left" w:pos="0"/>
      </w:tabs>
      <w:adjustRightInd w:val="0"/>
      <w:snapToGrid w:val="0"/>
      <w:spacing w:line="640" w:lineRule="atLeast"/>
    </w:pPr>
    <w:rPr>
      <w:rFonts w:ascii="Times New Roman" w:eastAsia="仿宋_GB2312" w:hAnsi="Times New Roman" w:cs="Times New Roman"/>
      <w:sz w:val="32"/>
      <w:szCs w:val="24"/>
    </w:rPr>
  </w:style>
  <w:style w:type="paragraph" w:styleId="a4">
    <w:name w:val="footer"/>
    <w:basedOn w:val="a"/>
    <w:link w:val="Char0"/>
    <w:uiPriority w:val="99"/>
    <w:unhideWhenUsed/>
    <w:rsid w:val="00573D1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73D16"/>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rsid w:val="00573D16"/>
    <w:pPr>
      <w:widowControl/>
      <w:spacing w:before="100" w:beforeAutospacing="1" w:after="100" w:afterAutospacing="1"/>
      <w:jc w:val="left"/>
    </w:pPr>
    <w:rPr>
      <w:rFonts w:ascii="宋体" w:hAnsi="宋体" w:cs="Times New Roman"/>
      <w:kern w:val="0"/>
      <w:sz w:val="24"/>
      <w:szCs w:val="24"/>
    </w:rPr>
  </w:style>
  <w:style w:type="paragraph" w:customStyle="1" w:styleId="1">
    <w:name w:val="列出段落1"/>
    <w:basedOn w:val="a"/>
    <w:uiPriority w:val="34"/>
    <w:qFormat/>
    <w:rsid w:val="00573D16"/>
    <w:pPr>
      <w:ind w:firstLineChars="200" w:firstLine="420"/>
    </w:pPr>
  </w:style>
  <w:style w:type="character" w:customStyle="1" w:styleId="Char1">
    <w:name w:val="页眉 Char"/>
    <w:basedOn w:val="a0"/>
    <w:link w:val="a5"/>
    <w:uiPriority w:val="99"/>
    <w:semiHidden/>
    <w:qFormat/>
    <w:rsid w:val="00573D16"/>
    <w:rPr>
      <w:sz w:val="18"/>
      <w:szCs w:val="18"/>
    </w:rPr>
  </w:style>
  <w:style w:type="character" w:customStyle="1" w:styleId="Char0">
    <w:name w:val="页脚 Char"/>
    <w:basedOn w:val="a0"/>
    <w:link w:val="a4"/>
    <w:uiPriority w:val="99"/>
    <w:semiHidden/>
    <w:rsid w:val="00573D16"/>
    <w:rPr>
      <w:sz w:val="18"/>
      <w:szCs w:val="18"/>
    </w:rPr>
  </w:style>
  <w:style w:type="character" w:customStyle="1" w:styleId="Char">
    <w:name w:val="正文文本 Char"/>
    <w:basedOn w:val="a0"/>
    <w:link w:val="a3"/>
    <w:rsid w:val="00573D16"/>
    <w:rPr>
      <w:rFonts w:ascii="Times New Roman" w:eastAsia="仿宋_GB2312" w:hAnsi="Times New Roman" w:cs="Times New Roman"/>
      <w:sz w:val="32"/>
      <w:szCs w:val="24"/>
    </w:rPr>
  </w:style>
  <w:style w:type="paragraph" w:styleId="a7">
    <w:name w:val="Date"/>
    <w:basedOn w:val="a"/>
    <w:next w:val="a"/>
    <w:link w:val="Char2"/>
    <w:semiHidden/>
    <w:unhideWhenUsed/>
    <w:rsid w:val="006A0D31"/>
    <w:pPr>
      <w:ind w:leftChars="2500" w:left="100"/>
    </w:pPr>
  </w:style>
  <w:style w:type="character" w:customStyle="1" w:styleId="Char2">
    <w:name w:val="日期 Char"/>
    <w:basedOn w:val="a0"/>
    <w:link w:val="a7"/>
    <w:semiHidden/>
    <w:rsid w:val="006A0D31"/>
    <w:rPr>
      <w:rFonts w:ascii="Calibri" w:hAnsi="Calibri" w:cs="黑体"/>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FD95C-3ACA-4B11-9B62-15AC5554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8</Pages>
  <Words>682</Words>
  <Characters>3893</Characters>
  <Application>Microsoft Office Word</Application>
  <DocSecurity>0</DocSecurity>
  <Lines>32</Lines>
  <Paragraphs>9</Paragraphs>
  <ScaleCrop>false</ScaleCrop>
  <Company>.</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克拉玛依职业技术学院低值品、材料、易耗品管理规定</dc:title>
  <dc:creator>why</dc:creator>
  <cp:lastModifiedBy>lenovo</cp:lastModifiedBy>
  <cp:revision>24</cp:revision>
  <dcterms:created xsi:type="dcterms:W3CDTF">2014-08-11T04:21:00Z</dcterms:created>
  <dcterms:modified xsi:type="dcterms:W3CDTF">2017-12-06T04:08:00Z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