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A5C" w:rsidRDefault="00D06B9E" w:rsidP="00720A31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克拉玛依职业技术学院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设备报损、报失工作流程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图</w:t>
      </w:r>
    </w:p>
    <w:p w:rsidR="00C72A5C" w:rsidRDefault="00720A31">
      <w:bookmarkStart w:id="0" w:name="_GoBack"/>
      <w:bookmarkEnd w:id="0"/>
      <w:r>
        <w:rPr>
          <w:rFonts w:hint="eastAsia"/>
        </w:rPr>
        <w:t xml:space="preserve">                                  </w:t>
      </w:r>
      <w:r>
        <w:rPr>
          <w:rFonts w:hint="eastAsia"/>
        </w:rPr>
        <w:t>（</w:t>
      </w:r>
      <w:r w:rsidR="00D06B9E">
        <w:rPr>
          <w:rFonts w:hint="eastAsia"/>
        </w:rPr>
        <w:t>讨论稿）</w:t>
      </w:r>
    </w:p>
    <w:p w:rsidR="00C72A5C" w:rsidRDefault="00D06B9E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Quad Arrow 35" o:spid="_x0000_s1062" type="#_x0000_t202" style="position:absolute;left:0;text-align:left;margin-left:166.2pt;margin-top:594.75pt;width:103.8pt;height:35.85pt;z-index:251667968;mso-width-relative:page;mso-height-relative:page">
            <v:textbox>
              <w:txbxContent>
                <w:p w:rsidR="00C72A5C" w:rsidRDefault="00D06B9E">
                  <w:r>
                    <w:rPr>
                      <w:rFonts w:hint="eastAsia"/>
                    </w:rPr>
                    <w:t>资产处进入资产管理处理程序</w:t>
                  </w:r>
                </w:p>
              </w:txbxContent>
            </v:textbox>
          </v:shape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Connector 34" o:spid="_x0000_s1061" type="#_x0000_t32" style="position:absolute;left:0;text-align:left;margin-left:215.3pt;margin-top:574.5pt;width:.05pt;height:20.25pt;z-index:251666944;mso-width-relative:page;mso-height-relative:page">
            <v:stroke endarrow="block"/>
          </v:shape>
        </w:pict>
      </w:r>
      <w:r>
        <w:pict>
          <v:group id="Group 33" o:spid="_x0000_s1057" style="position:absolute;left:0;text-align:left;margin-left:158.25pt;margin-top:430.55pt;width:116.25pt;height:143.95pt;z-index:251665920" coordorigin="5085,10621" coordsize="2325,2879">
            <v:shape id="Straight Connector 30" o:spid="_x0000_s1058" type="#_x0000_t32" style="position:absolute;left:5085;top:10621;width:0;height:2879"/>
            <v:shape id="Straight Connector 31" o:spid="_x0000_s1059" type="#_x0000_t32" style="position:absolute;left:5085;top:13500;width:2325;height:0"/>
            <v:shape id="Straight Connector 32" o:spid="_x0000_s1060" type="#_x0000_t32" style="position:absolute;left:7395;top:13065;width:15;height:435"/>
          </v:group>
        </w:pict>
      </w:r>
      <w:r>
        <w:pict>
          <v:shape id="Quad Arrow 29" o:spid="_x0000_s1056" type="#_x0000_t202" style="position:absolute;left:0;text-align:left;margin-left:185pt;margin-top:508.5pt;width:180.45pt;height:44.25pt;z-index:251650560;mso-width-relative:page;mso-height-relative:page">
            <v:textbox>
              <w:txbxContent>
                <w:p w:rsidR="00C72A5C" w:rsidRDefault="00D06B9E">
                  <w:r>
                    <w:rPr>
                      <w:rFonts w:hint="eastAsia"/>
                    </w:rPr>
                    <w:t>当事人</w:t>
                  </w:r>
                  <w:r>
                    <w:rPr>
                      <w:rFonts w:hint="eastAsia"/>
                    </w:rPr>
                    <w:t>7</w:t>
                  </w:r>
                  <w:r>
                    <w:rPr>
                      <w:rFonts w:hint="eastAsia"/>
                    </w:rPr>
                    <w:t>个工作日内到计财处交款，并将交款凭证交资产管理处备案</w:t>
                  </w:r>
                </w:p>
              </w:txbxContent>
            </v:textbox>
          </v:shape>
        </w:pict>
      </w:r>
      <w:r>
        <w:pict>
          <v:shape id="Straight Connector 28" o:spid="_x0000_s1055" type="#_x0000_t32" style="position:absolute;left:0;text-align:left;margin-left:273.7pt;margin-top:488.25pt;width:.05pt;height:20.25pt;z-index:251664896;mso-width-relative:page;mso-height-relative:page">
            <v:stroke endarrow="block"/>
          </v:shape>
        </w:pict>
      </w:r>
      <w:r>
        <w:pict>
          <v:shape id="Quad Arrow 27" o:spid="_x0000_s1054" type="#_x0000_t202" style="position:absolute;left:0;text-align:left;margin-left:221.35pt;margin-top:450.8pt;width:102.75pt;height:37.45pt;z-index:251663872;mso-width-relative:page;mso-height-relative:page">
            <v:textbox>
              <w:txbxContent>
                <w:p w:rsidR="00C72A5C" w:rsidRDefault="00D06B9E">
                  <w:r>
                    <w:rPr>
                      <w:rFonts w:hint="eastAsia"/>
                    </w:rPr>
                    <w:t>明确</w:t>
                  </w:r>
                  <w:r>
                    <w:rPr>
                      <w:rFonts w:hint="eastAsia"/>
                    </w:rPr>
                    <w:t>赔偿标准</w:t>
                  </w:r>
                </w:p>
                <w:p w:rsidR="00C72A5C" w:rsidRDefault="00D06B9E">
                  <w:r>
                    <w:rPr>
                      <w:rFonts w:hint="eastAsia"/>
                    </w:rPr>
                    <w:t>通知当事人处理意见</w:t>
                  </w:r>
                </w:p>
              </w:txbxContent>
            </v:textbox>
          </v:shape>
        </w:pict>
      </w:r>
      <w:r>
        <w:pict>
          <v:shape id="Straight Connector 26" o:spid="_x0000_s1053" type="#_x0000_t32" style="position:absolute;left:0;text-align:left;margin-left:271.45pt;margin-top:430.55pt;width:.05pt;height:20.25pt;z-index:251662848;mso-width-relative:page;mso-height-relative:page">
            <v:stroke endarrow="block"/>
          </v:shape>
        </w:pict>
      </w:r>
      <w:r>
        <w:pict>
          <v:shape id="Quad Arrow 25" o:spid="_x0000_s1052" type="#_x0000_t202" style="position:absolute;left:0;text-align:left;margin-left:224.55pt;margin-top:404.3pt;width:90pt;height:26.25pt;z-index:251661824;mso-width-relative:page;mso-height-relative:page">
            <v:textbox>
              <w:txbxContent>
                <w:p w:rsidR="00C72A5C" w:rsidRDefault="00D06B9E">
                  <w:r>
                    <w:rPr>
                      <w:rFonts w:hint="eastAsia"/>
                    </w:rPr>
                    <w:t xml:space="preserve">   </w:t>
                  </w:r>
                  <w:proofErr w:type="gramStart"/>
                  <w:r>
                    <w:rPr>
                      <w:rFonts w:hint="eastAsia"/>
                    </w:rPr>
                    <w:t>不</w:t>
                  </w:r>
                  <w:proofErr w:type="gramEnd"/>
                  <w:r>
                    <w:rPr>
                      <w:rFonts w:hint="eastAsia"/>
                    </w:rPr>
                    <w:t>免责</w:t>
                  </w:r>
                </w:p>
              </w:txbxContent>
            </v:textbox>
          </v:shape>
        </w:pict>
      </w:r>
      <w:r>
        <w:pict>
          <v:shape id="Quad Arrow 24" o:spid="_x0000_s1051" type="#_x0000_t202" style="position:absolute;left:0;text-align:left;margin-left:114.75pt;margin-top:404.3pt;width:90pt;height:26.25pt;z-index:251652608;mso-width-relative:page;mso-height-relative:page">
            <v:textbox>
              <w:txbxContent>
                <w:p w:rsidR="00C72A5C" w:rsidRDefault="00D06B9E">
                  <w:r>
                    <w:rPr>
                      <w:rFonts w:hint="eastAsia"/>
                    </w:rPr>
                    <w:t xml:space="preserve">     </w:t>
                  </w:r>
                  <w:r>
                    <w:rPr>
                      <w:rFonts w:hint="eastAsia"/>
                    </w:rPr>
                    <w:t>免责</w:t>
                  </w:r>
                </w:p>
              </w:txbxContent>
            </v:textbox>
          </v:shape>
        </w:pict>
      </w:r>
      <w:r>
        <w:pict>
          <v:group id="Group 23" o:spid="_x0000_s1046" style="position:absolute;left:0;text-align:left;margin-left:158.25pt;margin-top:363.75pt;width:111.75pt;height:40.55pt;z-index:251660800" coordorigin="5085,9285" coordsize="2235,811">
            <v:shape id="Straight Connector 18" o:spid="_x0000_s1047" type="#_x0000_t32" style="position:absolute;left:6165;top:9285;width:0;height:405">
              <v:stroke endarrow="block"/>
            </v:shape>
            <v:shape id="Straight Connector 20" o:spid="_x0000_s1048" type="#_x0000_t32" style="position:absolute;left:5085;top:9690;width:2235;height:1"/>
            <v:shape id="Straight Connector 21" o:spid="_x0000_s1049" type="#_x0000_t32" style="position:absolute;left:5085;top:9691;width:0;height:405">
              <v:stroke endarrow="block"/>
            </v:shape>
            <v:shape id="Straight Connector 22" o:spid="_x0000_s1050" type="#_x0000_t32" style="position:absolute;left:7320;top:9690;width:0;height:405">
              <v:stroke endarrow="block"/>
            </v:shape>
          </v:group>
        </w:pict>
      </w:r>
      <w:r>
        <w:pict>
          <v:shape id="Quad Arrow 17" o:spid="_x0000_s1045" type="#_x0000_t202" style="position:absolute;left:0;text-align:left;margin-left:127.2pt;margin-top:337.5pt;width:174pt;height:26.25pt;z-index:251659776;mso-width-relative:page;mso-height-relative:page">
            <v:textbox>
              <w:txbxContent>
                <w:p w:rsidR="00C72A5C" w:rsidRDefault="00D06B9E"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资产管理处</w:t>
                  </w:r>
                  <w:r>
                    <w:rPr>
                      <w:rFonts w:hint="eastAsia"/>
                    </w:rPr>
                    <w:t>进入资产处理程序</w:t>
                  </w:r>
                </w:p>
              </w:txbxContent>
            </v:textbox>
          </v:shape>
        </w:pict>
      </w:r>
      <w:r>
        <w:pict>
          <v:shape id="Straight Connector 16" o:spid="_x0000_s1044" type="#_x0000_t32" style="position:absolute;left:0;text-align:left;margin-left:213pt;margin-top:317.25pt;width:.05pt;height:20.25pt;z-index:251658752;mso-width-relative:page;mso-height-relative:page">
            <v:stroke endarrow="block"/>
          </v:shape>
        </w:pict>
      </w:r>
      <w:r w:rsidR="00720A31">
        <w:pict>
          <v:shape id="Quad Arrow 15" o:spid="_x0000_s1043" type="#_x0000_t202" style="position:absolute;left:0;text-align:left;margin-left:78.6pt;margin-top:275.2pt;width:264.9pt;height:42.05pt;z-index:251657728;mso-width-relative:page;mso-height-relative:page">
            <v:textbox>
              <w:txbxContent>
                <w:p w:rsidR="00C72A5C" w:rsidRDefault="00720A3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万元以下，学院主管领导审批</w:t>
                  </w:r>
                </w:p>
                <w:p w:rsidR="00720A31" w:rsidRPr="00720A31" w:rsidRDefault="00720A31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万元以上主管领导召集相关会议审批</w:t>
                  </w:r>
                </w:p>
              </w:txbxContent>
            </v:textbox>
          </v:shape>
        </w:pict>
      </w:r>
      <w:r w:rsidR="00720A31">
        <w:pict>
          <v:shape id="Straight Connector 12" o:spid="_x0000_s1040" type="#_x0000_t32" style="position:absolute;left:0;text-align:left;margin-left:210.05pt;margin-top:258pt;width:.4pt;height:17.2pt;flip:x;z-index:251655680;mso-width-relative:page;mso-height-relative:page">
            <v:stroke endarrow="block"/>
          </v:shape>
        </w:pict>
      </w:r>
      <w:r w:rsidR="00720A31">
        <w:pict>
          <v:shape id="Quad Arrow 13" o:spid="_x0000_s1041" type="#_x0000_t202" style="position:absolute;left:0;text-align:left;margin-left:78.6pt;margin-top:204.95pt;width:261.3pt;height:53.05pt;z-index:251653632;mso-width-relative:page;mso-height-relative:page">
            <v:textbox>
              <w:txbxContent>
                <w:p w:rsidR="00C72A5C" w:rsidRDefault="00720A31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、报失设备由保卫处鉴定并出具鉴定意见</w:t>
                  </w:r>
                  <w:r w:rsidR="00D06B9E">
                    <w:rPr>
                      <w:rFonts w:hint="eastAsia"/>
                    </w:rPr>
                    <w:t>，</w:t>
                  </w:r>
                </w:p>
                <w:p w:rsidR="00C72A5C" w:rsidRDefault="00720A31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</w:t>
                  </w:r>
                  <w:r w:rsidR="00D06B9E">
                    <w:rPr>
                      <w:rFonts w:hint="eastAsia"/>
                    </w:rPr>
                    <w:t>报损设备由资产管理处会同使用单位出具鉴定</w:t>
                  </w:r>
                  <w:r>
                    <w:rPr>
                      <w:rFonts w:hint="eastAsia"/>
                    </w:rPr>
                    <w:t>意见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、资产处按照相关制度审查使用单位提出的处理意见</w:t>
                  </w:r>
                </w:p>
              </w:txbxContent>
            </v:textbox>
          </v:shape>
        </w:pict>
      </w:r>
      <w:r w:rsidR="00720A31">
        <w:pict>
          <v:shape id="Straight Connector 14" o:spid="_x0000_s1042" type="#_x0000_t32" style="position:absolute;left:0;text-align:left;margin-left:210.8pt;margin-top:184.7pt;width:.05pt;height:20.25pt;z-index:251656704;mso-width-relative:page;mso-height-relative:page">
            <v:stroke endarrow="block"/>
          </v:shape>
        </w:pict>
      </w:r>
      <w:r w:rsidR="00C72A5C">
        <w:pict>
          <v:shape id="Quad Arrow 4" o:spid="_x0000_s1033" type="#_x0000_t202" style="position:absolute;left:0;text-align:left;margin-left:107.5pt;margin-top:51.5pt;width:204.05pt;height:26.25pt;z-index:251647488;mso-width-relative:page;mso-height-relative:page">
            <v:textbox>
              <w:txbxContent>
                <w:p w:rsidR="00C72A5C" w:rsidRDefault="00D06B9E">
                  <w:r>
                    <w:rPr>
                      <w:rFonts w:hint="eastAsia"/>
                    </w:rPr>
                    <w:t>使用</w:t>
                  </w:r>
                  <w:proofErr w:type="gramStart"/>
                  <w:r>
                    <w:rPr>
                      <w:rFonts w:hint="eastAsia"/>
                    </w:rPr>
                    <w:t>单位第</w:t>
                  </w:r>
                  <w:proofErr w:type="gramEnd"/>
                  <w:r>
                    <w:rPr>
                      <w:rFonts w:hint="eastAsia"/>
                    </w:rPr>
                    <w:t>一时间报保卫处和资产管理处</w:t>
                  </w:r>
                </w:p>
              </w:txbxContent>
            </v:textbox>
          </v:shape>
        </w:pict>
      </w:r>
      <w:r w:rsidR="00C72A5C">
        <w:pict>
          <v:shape id="Quad Arrow 7" o:spid="_x0000_s1036" type="#_x0000_t202" style="position:absolute;left:0;text-align:left;margin-left:117.1pt;margin-top:91.8pt;width:190.4pt;height:38.95pt;z-index:251649536;mso-width-relative:page;mso-height-relative:page">
            <v:textbox>
              <w:txbxContent>
                <w:p w:rsidR="00C72A5C" w:rsidRDefault="00D06B9E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当事人</w:t>
                  </w:r>
                  <w:r w:rsidR="00720A31">
                    <w:rPr>
                      <w:rFonts w:hint="eastAsia"/>
                      <w:sz w:val="18"/>
                      <w:szCs w:val="18"/>
                    </w:rPr>
                    <w:t>在资产管理平台下载并填写学院设备报损、报失表</w:t>
                  </w:r>
                  <w:r>
                    <w:rPr>
                      <w:rFonts w:hint="eastAsia"/>
                      <w:sz w:val="18"/>
                      <w:szCs w:val="18"/>
                    </w:rPr>
                    <w:t>，报</w:t>
                  </w:r>
                  <w:r w:rsidR="00720A31">
                    <w:rPr>
                      <w:rFonts w:hint="eastAsia"/>
                      <w:sz w:val="18"/>
                      <w:szCs w:val="18"/>
                    </w:rPr>
                    <w:t>主管</w:t>
                  </w:r>
                  <w:r>
                    <w:rPr>
                      <w:rFonts w:hint="eastAsia"/>
                      <w:sz w:val="18"/>
                      <w:szCs w:val="18"/>
                    </w:rPr>
                    <w:t>单位及相关部门备案</w:t>
                  </w:r>
                </w:p>
              </w:txbxContent>
            </v:textbox>
          </v:shape>
        </w:pict>
      </w:r>
      <w:r w:rsidR="00C72A5C">
        <w:pict>
          <v:shape id="Quad Arrow 8" o:spid="_x0000_s1037" type="#_x0000_t202" style="position:absolute;left:0;text-align:left;margin-left:122.4pt;margin-top:145.8pt;width:169.5pt;height:38.9pt;z-index:251651584;mso-width-relative:page;mso-height-relative:page">
            <v:textbox>
              <w:txbxContent>
                <w:p w:rsidR="00C72A5C" w:rsidRDefault="00720A3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主管</w:t>
                  </w:r>
                  <w:r w:rsidR="00D06B9E">
                    <w:rPr>
                      <w:rFonts w:hint="eastAsia"/>
                      <w:sz w:val="18"/>
                      <w:szCs w:val="18"/>
                    </w:rPr>
                    <w:t>单位及职能部门迅速查明原因，分清责任，提出处理意见</w:t>
                  </w:r>
                </w:p>
              </w:txbxContent>
            </v:textbox>
          </v:shape>
        </w:pict>
      </w:r>
      <w:r w:rsidR="00C72A5C">
        <w:pict>
          <v:shape id="_x0000_s2051" type="#_x0000_t32" style="position:absolute;left:0;text-align:left;margin-left:210.75pt;margin-top:130.65pt;width:.05pt;height:15.75pt;z-index:251670016;mso-width-relative:page;mso-height-relative:page">
            <v:stroke endarrow="block"/>
          </v:shape>
        </w:pict>
      </w:r>
      <w:r w:rsidR="00C72A5C">
        <w:pict>
          <v:shape id="Straight Connector 5" o:spid="_x0000_s1034" type="#_x0000_t32" style="position:absolute;left:0;text-align:left;margin-left:210.75pt;margin-top:78.15pt;width:.05pt;height:15.75pt;z-index:251648512;mso-width-relative:page;mso-height-relative:page">
            <v:stroke endarrow="block"/>
          </v:shape>
        </w:pict>
      </w:r>
      <w:r w:rsidR="00C72A5C">
        <w:pict>
          <v:shape id="Straight Connector 3" o:spid="_x0000_s1032" type="#_x0000_t32" style="position:absolute;left:0;text-align:left;margin-left:210.75pt;margin-top:35.4pt;width:.05pt;height:15.75pt;z-index:251646464;mso-width-relative:page;mso-height-relative:page">
            <v:stroke endarrow="block"/>
          </v:shape>
        </w:pict>
      </w:r>
      <w:r w:rsidR="00C72A5C">
        <w:pict>
          <v:shape id="Quad Arrow 2" o:spid="_x0000_s1031" type="#_x0000_t202" style="position:absolute;left:0;text-align:left;margin-left:130.5pt;margin-top:9.15pt;width:157.5pt;height:26.25pt;z-index:251645440;mso-width-relative:page;mso-height-relative:page">
            <v:textbox>
              <w:txbxContent>
                <w:p w:rsidR="00C72A5C" w:rsidRDefault="00D06B9E">
                  <w:r>
                    <w:rPr>
                      <w:rFonts w:hint="eastAsia"/>
                    </w:rPr>
                    <w:t>仪器设备丢失、被盗、损坏</w:t>
                  </w:r>
                </w:p>
              </w:txbxContent>
            </v:textbox>
          </v:shape>
        </w:pict>
      </w:r>
    </w:p>
    <w:sectPr w:rsidR="00C72A5C" w:rsidSect="00C72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A31" w:rsidRDefault="00720A31" w:rsidP="00720A31">
      <w:r>
        <w:separator/>
      </w:r>
    </w:p>
  </w:endnote>
  <w:endnote w:type="continuationSeparator" w:id="1">
    <w:p w:rsidR="00720A31" w:rsidRDefault="00720A31" w:rsidP="00720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A31" w:rsidRDefault="00720A31" w:rsidP="00720A31">
      <w:r>
        <w:separator/>
      </w:r>
    </w:p>
  </w:footnote>
  <w:footnote w:type="continuationSeparator" w:id="1">
    <w:p w:rsidR="00720A31" w:rsidRDefault="00720A31" w:rsidP="00720A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70DE3"/>
    <w:rsid w:val="000346F0"/>
    <w:rsid w:val="002C1DC6"/>
    <w:rsid w:val="003927C9"/>
    <w:rsid w:val="003D1DE4"/>
    <w:rsid w:val="00470DE3"/>
    <w:rsid w:val="00485E71"/>
    <w:rsid w:val="0063622C"/>
    <w:rsid w:val="00643FE7"/>
    <w:rsid w:val="00691C7B"/>
    <w:rsid w:val="007037C6"/>
    <w:rsid w:val="00720A31"/>
    <w:rsid w:val="00772636"/>
    <w:rsid w:val="00832722"/>
    <w:rsid w:val="009031DD"/>
    <w:rsid w:val="00A03E7C"/>
    <w:rsid w:val="00A3717B"/>
    <w:rsid w:val="00B63E38"/>
    <w:rsid w:val="00C72A5C"/>
    <w:rsid w:val="00D027F1"/>
    <w:rsid w:val="00D06B9E"/>
    <w:rsid w:val="00D55797"/>
    <w:rsid w:val="00D74A1F"/>
    <w:rsid w:val="00D763CC"/>
    <w:rsid w:val="00D83223"/>
    <w:rsid w:val="00DE1B39"/>
    <w:rsid w:val="00E1439E"/>
    <w:rsid w:val="00FC7E09"/>
    <w:rsid w:val="27CD08D9"/>
    <w:rsid w:val="2D013765"/>
    <w:rsid w:val="32990513"/>
    <w:rsid w:val="345F6D83"/>
    <w:rsid w:val="440A2AAE"/>
    <w:rsid w:val="560B6EB6"/>
    <w:rsid w:val="5CE20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 strokecolor="#739cc3">
      <v:fill angle="90" type="gradient">
        <o:fill v:ext="view" type="gradientUnscaled"/>
      </v:fill>
      <v:stroke color="#739cc3" weight="1.25pt"/>
    </o:shapedefaults>
    <o:shapelayout v:ext="edit">
      <o:idmap v:ext="edit" data="1,2"/>
      <o:rules v:ext="edit">
        <o:r id="V:Rule15" type="connector" idref="#_x0000_s2051"/>
        <o:r id="V:Rule16" type="connector" idref="#Straight Connector 5"/>
        <o:r id="V:Rule18" type="connector" idref="#Straight Connector 3"/>
        <o:r id="V:Rule19" type="connector" idref="#Straight Connector 12"/>
        <o:r id="V:Rule21" type="connector" idref="#Straight Connector 20"/>
        <o:r id="V:Rule22" type="connector" idref="#Straight Connector 18"/>
        <o:r id="V:Rule23" type="connector" idref="#Straight Connector 14"/>
        <o:r id="V:Rule24" type="connector" idref="#Straight Connector 16"/>
        <o:r id="V:Rule25" type="connector" idref="#Straight Connector 26"/>
        <o:r id="V:Rule26" type="connector" idref="#Straight Connector 28"/>
        <o:r id="V:Rule27" type="connector" idref="#Straight Connector 31"/>
        <o:r id="V:Rule28" type="connector" idref="#Straight Connector 30"/>
        <o:r id="V:Rule30" type="connector" idref="#Straight Connector 21"/>
        <o:r id="V:Rule31" type="connector" idref="#_x0000_s2050"/>
        <o:r id="V:Rule32" type="connector" idref="#Straight Connector 22"/>
        <o:r id="V:Rule33" type="connector" idref="#Straight Connector 32"/>
        <o:r id="V:Rule34" type="connector" idref="#Straight Connector 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A5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C72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C72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sid w:val="00C72A5C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semiHidden/>
    <w:rsid w:val="00C72A5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5"/>
    <customShpInfo spid="_x0000_s1062"/>
    <customShpInfo spid="_x0000_s1061"/>
    <customShpInfo spid="_x0000_s1056"/>
    <customShpInfo spid="_x0000_s1054"/>
    <customShpInfo spid="_x0000_s1053"/>
    <customShpInfo spid="_x0000_s1052"/>
    <customShpInfo spid="_x0000_s1058"/>
    <customShpInfo spid="_x0000_s1059"/>
    <customShpInfo spid="_x0000_s1060"/>
    <customShpInfo spid="_x0000_s1057"/>
    <customShpInfo spid="_x0000_s1051"/>
    <customShpInfo spid="_x0000_s1045"/>
    <customShpInfo spid="_x0000_s1047"/>
    <customShpInfo spid="_x0000_s1048"/>
    <customShpInfo spid="_x0000_s1049"/>
    <customShpInfo spid="_x0000_s1050"/>
    <customShpInfo spid="_x0000_s1046"/>
    <customShpInfo spid="_x0000_s1044"/>
    <customShpInfo spid="_x0000_s1043"/>
    <customShpInfo spid="_x0000_s1040"/>
    <customShpInfo spid="_x0000_s2050"/>
    <customShpInfo spid="_x0000_s1041"/>
    <customShpInfo spid="_x0000_s1042"/>
    <customShpInfo spid="_x0000_s1039"/>
    <customShpInfo spid="_x0000_s1033"/>
    <customShpInfo spid="_x0000_s1036"/>
    <customShpInfo spid="_x0000_s1037"/>
    <customShpInfo spid="_x0000_s2051"/>
    <customShpInfo spid="_x0000_s1034"/>
    <customShpInfo spid="_x0000_s1032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</Words>
  <Characters>75</Characters>
  <Application>Microsoft Office Word</Application>
  <DocSecurity>0</DocSecurity>
  <Lines>1</Lines>
  <Paragraphs>1</Paragraphs>
  <ScaleCrop>false</ScaleCrop>
  <Company>Lenovo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仪器设备报损、报失工作流程</dc:title>
  <dc:creator>lenovo</dc:creator>
  <cp:lastModifiedBy>lenovo</cp:lastModifiedBy>
  <cp:revision>2</cp:revision>
  <dcterms:created xsi:type="dcterms:W3CDTF">2015-10-10T04:51:00Z</dcterms:created>
  <dcterms:modified xsi:type="dcterms:W3CDTF">2015-11-18T01:47:00Z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